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99C" w:rsidRPr="00406E61" w:rsidRDefault="004D499C" w:rsidP="00AB548A">
      <w:pPr>
        <w:jc w:val="center"/>
        <w:rPr>
          <w:rFonts w:ascii="Times New Roman" w:hAnsi="Times New Roman" w:cs="Times New Roman"/>
          <w:b/>
          <w:bCs/>
          <w:sz w:val="24"/>
          <w:szCs w:val="24"/>
        </w:rPr>
      </w:pPr>
    </w:p>
    <w:p w:rsidR="001E1EB1" w:rsidRPr="007B4CD9" w:rsidRDefault="0093757C" w:rsidP="00AB548A">
      <w:pPr>
        <w:jc w:val="center"/>
        <w:rPr>
          <w:rFonts w:ascii="Times New Roman" w:hAnsi="Times New Roman" w:cs="Times New Roman"/>
          <w:b/>
          <w:bCs/>
          <w:sz w:val="28"/>
          <w:szCs w:val="28"/>
          <w:u w:val="single"/>
        </w:rPr>
      </w:pPr>
      <w:r w:rsidRPr="007B4CD9">
        <w:rPr>
          <w:rFonts w:ascii="Times New Roman" w:hAnsi="Times New Roman" w:cs="Times New Roman"/>
          <w:b/>
          <w:bCs/>
          <w:sz w:val="28"/>
          <w:szCs w:val="28"/>
          <w:u w:val="single"/>
        </w:rPr>
        <w:t>Financial Statement Ananlysis</w:t>
      </w:r>
    </w:p>
    <w:p w:rsidR="00F40F4C" w:rsidRPr="00406E61" w:rsidRDefault="00F40F4C" w:rsidP="00F40F4C">
      <w:pPr>
        <w:rPr>
          <w:rFonts w:ascii="Times New Roman" w:hAnsi="Times New Roman" w:cs="Times New Roman"/>
          <w:b/>
          <w:bCs/>
          <w:sz w:val="24"/>
          <w:szCs w:val="24"/>
          <w:u w:val="single"/>
        </w:rPr>
      </w:pPr>
      <w:r w:rsidRPr="00406E61">
        <w:rPr>
          <w:rFonts w:ascii="Times New Roman" w:hAnsi="Times New Roman" w:cs="Times New Roman"/>
          <w:b/>
          <w:bCs/>
          <w:sz w:val="24"/>
          <w:szCs w:val="24"/>
          <w:u w:val="single"/>
        </w:rPr>
        <w:t>Meaning</w:t>
      </w:r>
    </w:p>
    <w:p w:rsidR="004F20D3" w:rsidRPr="00406E61" w:rsidRDefault="004F20D3" w:rsidP="004F20D3">
      <w:pPr>
        <w:spacing w:after="0" w:line="240" w:lineRule="auto"/>
        <w:ind w:firstLine="720"/>
        <w:jc w:val="both"/>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 xml:space="preserve">Preparation of financial statements i.e. Balance Sheet and Trading and Profit and Loss Account in the module titled ‘Financial Statements of Profit and Not for Profit Organisations’. After preparation of the financial statements, one may be interested in analyzing the financial statements with the help of different tools such as </w:t>
      </w:r>
      <w:r w:rsidRPr="00406E61">
        <w:rPr>
          <w:rFonts w:ascii="Times New Roman" w:eastAsia="Times New Roman" w:hAnsi="Times New Roman" w:cs="Times New Roman"/>
          <w:b/>
          <w:bCs/>
          <w:sz w:val="24"/>
          <w:szCs w:val="24"/>
          <w:lang w:bidi="ar-SA"/>
        </w:rPr>
        <w:t>comparative statement, common size statement, ratio analysis, trend analysis, fund flow analysis, cash flow analysis</w:t>
      </w:r>
      <w:r w:rsidRPr="00406E61">
        <w:rPr>
          <w:rFonts w:ascii="Times New Roman" w:eastAsia="Times New Roman" w:hAnsi="Times New Roman" w:cs="Times New Roman"/>
          <w:sz w:val="24"/>
          <w:szCs w:val="24"/>
          <w:lang w:bidi="ar-SA"/>
        </w:rPr>
        <w:t>, etc. In this process a meaningful relationship is established between two or more accounting figures for comparision. In this lesson you will learn about analysing the financial statements by using comparative statement, common size statement and trend analysis.</w:t>
      </w:r>
    </w:p>
    <w:p w:rsidR="004F20D3" w:rsidRPr="00406E61" w:rsidRDefault="004F20D3" w:rsidP="004F20D3">
      <w:pPr>
        <w:spacing w:after="0" w:line="240" w:lineRule="auto"/>
        <w:ind w:firstLine="720"/>
        <w:jc w:val="both"/>
        <w:rPr>
          <w:rFonts w:ascii="Times New Roman" w:eastAsia="Times New Roman" w:hAnsi="Times New Roman" w:cs="Times New Roman"/>
          <w:b/>
          <w:bCs/>
          <w:sz w:val="24"/>
          <w:szCs w:val="24"/>
          <w:lang w:bidi="ar-SA"/>
        </w:rPr>
      </w:pPr>
      <w:r w:rsidRPr="00406E61">
        <w:rPr>
          <w:rFonts w:ascii="Times New Roman" w:eastAsia="Times New Roman" w:hAnsi="Times New Roman" w:cs="Times New Roman"/>
          <w:sz w:val="24"/>
          <w:szCs w:val="24"/>
          <w:lang w:bidi="ar-SA"/>
        </w:rPr>
        <w:t xml:space="preserve">Analysis means establishing a meaningful relationship between various items of the two financial statements with each other in such a way that a conclusion is drawn. </w:t>
      </w:r>
      <w:r w:rsidRPr="00406E61">
        <w:rPr>
          <w:rFonts w:ascii="Times New Roman" w:eastAsia="Times New Roman" w:hAnsi="Times New Roman" w:cs="Times New Roman"/>
          <w:b/>
          <w:bCs/>
          <w:sz w:val="24"/>
          <w:szCs w:val="24"/>
          <w:lang w:bidi="ar-SA"/>
        </w:rPr>
        <w:t>By financial statements we mean two statements :</w:t>
      </w:r>
    </w:p>
    <w:p w:rsidR="004F20D3" w:rsidRPr="00406E61" w:rsidRDefault="004F20D3" w:rsidP="004F20D3">
      <w:pPr>
        <w:spacing w:after="0" w:line="240" w:lineRule="auto"/>
        <w:rPr>
          <w:rFonts w:ascii="Times New Roman" w:eastAsia="Times New Roman" w:hAnsi="Times New Roman" w:cs="Times New Roman"/>
          <w:b/>
          <w:bCs/>
          <w:sz w:val="24"/>
          <w:szCs w:val="24"/>
          <w:lang w:bidi="ar-SA"/>
        </w:rPr>
      </w:pPr>
      <w:r w:rsidRPr="00406E61">
        <w:rPr>
          <w:rFonts w:ascii="Times New Roman" w:eastAsia="Times New Roman" w:hAnsi="Times New Roman" w:cs="Times New Roman"/>
          <w:b/>
          <w:bCs/>
          <w:sz w:val="24"/>
          <w:szCs w:val="24"/>
          <w:lang w:bidi="ar-SA"/>
        </w:rPr>
        <w:t>(i) Profit and loss Account or Income Statement</w:t>
      </w:r>
    </w:p>
    <w:p w:rsidR="004F20D3" w:rsidRPr="00406E61" w:rsidRDefault="004F20D3" w:rsidP="004F20D3">
      <w:pPr>
        <w:spacing w:after="0" w:line="240" w:lineRule="auto"/>
        <w:rPr>
          <w:rFonts w:ascii="Times New Roman" w:eastAsia="Times New Roman" w:hAnsi="Times New Roman" w:cs="Times New Roman"/>
          <w:sz w:val="24"/>
          <w:szCs w:val="24"/>
          <w:lang w:bidi="ar-SA"/>
        </w:rPr>
      </w:pPr>
      <w:r w:rsidRPr="00406E61">
        <w:rPr>
          <w:rFonts w:ascii="Times New Roman" w:eastAsia="Times New Roman" w:hAnsi="Times New Roman" w:cs="Times New Roman"/>
          <w:b/>
          <w:bCs/>
          <w:sz w:val="24"/>
          <w:szCs w:val="24"/>
          <w:lang w:bidi="ar-SA"/>
        </w:rPr>
        <w:t>(ii) Balance Sheet or Position Statement</w:t>
      </w:r>
    </w:p>
    <w:p w:rsidR="004F20D3" w:rsidRPr="00406E61" w:rsidRDefault="004F20D3" w:rsidP="004F20D3">
      <w:pPr>
        <w:spacing w:after="0" w:line="240" w:lineRule="auto"/>
        <w:ind w:firstLine="720"/>
        <w:jc w:val="both"/>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These are prepared at the end of a given period of time. They are the indicators of profitability and financial soundness of the business concern. The term financial analysis is also known as analysis and interpretation of financial statements. It refers to the establishing meaningful relationship between various items of the two financial statements i.e. Income statement and position statement. It determines financial strength and weaknesses of the firm.</w:t>
      </w:r>
    </w:p>
    <w:p w:rsidR="004F20D3" w:rsidRPr="00406E61" w:rsidRDefault="004F20D3" w:rsidP="004F20D3">
      <w:pPr>
        <w:spacing w:after="0" w:line="240" w:lineRule="auto"/>
        <w:ind w:firstLine="720"/>
        <w:jc w:val="both"/>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 xml:space="preserve">Analysis of financial statements is an attempt to assess the efficiency and performance of an enterprise. Thus, the analysis and interpretation of financial statements is very essential to measure the efficiency, profitability, financial soundness and future prospects of the business units. </w:t>
      </w:r>
    </w:p>
    <w:p w:rsidR="00F40F4C" w:rsidRPr="00406E61" w:rsidRDefault="00F40F4C" w:rsidP="00F40F4C">
      <w:pPr>
        <w:spacing w:after="0" w:line="240" w:lineRule="auto"/>
        <w:jc w:val="both"/>
        <w:rPr>
          <w:rFonts w:ascii="Times New Roman" w:eastAsia="Times New Roman" w:hAnsi="Times New Roman" w:cs="Times New Roman"/>
          <w:sz w:val="24"/>
          <w:szCs w:val="24"/>
          <w:lang w:bidi="ar-SA"/>
        </w:rPr>
      </w:pPr>
    </w:p>
    <w:p w:rsidR="00F40F4C" w:rsidRPr="00406E61" w:rsidRDefault="00F40F4C" w:rsidP="00F40F4C">
      <w:pPr>
        <w:spacing w:after="0" w:line="240" w:lineRule="auto"/>
        <w:jc w:val="both"/>
        <w:rPr>
          <w:rFonts w:ascii="Times New Roman" w:eastAsia="Times New Roman" w:hAnsi="Times New Roman" w:cs="Times New Roman"/>
          <w:b/>
          <w:sz w:val="24"/>
          <w:szCs w:val="24"/>
          <w:u w:val="single"/>
          <w:lang w:bidi="ar-SA"/>
        </w:rPr>
      </w:pPr>
      <w:r w:rsidRPr="00406E61">
        <w:rPr>
          <w:rFonts w:ascii="Times New Roman" w:eastAsia="Times New Roman" w:hAnsi="Times New Roman" w:cs="Times New Roman"/>
          <w:b/>
          <w:sz w:val="24"/>
          <w:szCs w:val="24"/>
          <w:u w:val="single"/>
          <w:lang w:bidi="ar-SA"/>
        </w:rPr>
        <w:t>Purpose</w:t>
      </w:r>
    </w:p>
    <w:p w:rsidR="005A5C02" w:rsidRPr="00406E61" w:rsidRDefault="005A5C02" w:rsidP="00F40F4C">
      <w:pPr>
        <w:spacing w:after="0" w:line="240" w:lineRule="auto"/>
        <w:jc w:val="both"/>
        <w:rPr>
          <w:rFonts w:ascii="Times New Roman" w:eastAsia="Times New Roman" w:hAnsi="Times New Roman" w:cs="Times New Roman"/>
          <w:b/>
          <w:sz w:val="24"/>
          <w:szCs w:val="24"/>
          <w:u w:val="single"/>
          <w:lang w:bidi="ar-SA"/>
        </w:rPr>
      </w:pPr>
    </w:p>
    <w:p w:rsidR="00524BFF" w:rsidRPr="00406E61" w:rsidRDefault="00524BFF" w:rsidP="00524BFF">
      <w:pPr>
        <w:pStyle w:val="ListParagraph"/>
        <w:numPr>
          <w:ilvl w:val="0"/>
          <w:numId w:val="11"/>
        </w:numPr>
        <w:spacing w:after="0" w:line="240" w:lineRule="auto"/>
        <w:rPr>
          <w:rFonts w:ascii="Times New Roman" w:eastAsia="Times New Roman" w:hAnsi="Times New Roman" w:cs="Times New Roman"/>
          <w:b/>
          <w:sz w:val="24"/>
          <w:szCs w:val="24"/>
          <w:lang w:bidi="ar-SA"/>
        </w:rPr>
      </w:pPr>
      <w:r w:rsidRPr="00406E61">
        <w:rPr>
          <w:rFonts w:ascii="Times New Roman" w:eastAsia="Times New Roman" w:hAnsi="Times New Roman" w:cs="Times New Roman"/>
          <w:b/>
          <w:sz w:val="24"/>
          <w:szCs w:val="24"/>
          <w:lang w:bidi="ar-SA"/>
        </w:rPr>
        <w:t>Measuring the profitability</w:t>
      </w:r>
    </w:p>
    <w:p w:rsidR="00524BFF" w:rsidRPr="00406E61" w:rsidRDefault="00524BFF" w:rsidP="00524BFF">
      <w:pPr>
        <w:spacing w:after="0" w:line="240" w:lineRule="auto"/>
        <w:ind w:left="720" w:firstLine="720"/>
        <w:jc w:val="both"/>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The main objective of a business is to earn a satisfactory return on the funds invested in it. Financial analysis helps in ascertaining whether adequate profits are being earned on the capital invested in the business or not. It also helps in knowing the capacity to pay the interest and dividend.</w:t>
      </w:r>
    </w:p>
    <w:p w:rsidR="00524BFF" w:rsidRPr="00406E61" w:rsidRDefault="00524BFF" w:rsidP="00524BFF">
      <w:pPr>
        <w:pStyle w:val="ListParagraph"/>
        <w:numPr>
          <w:ilvl w:val="0"/>
          <w:numId w:val="11"/>
        </w:numPr>
        <w:spacing w:after="0" w:line="240" w:lineRule="auto"/>
        <w:rPr>
          <w:rFonts w:ascii="Times New Roman" w:eastAsia="Times New Roman" w:hAnsi="Times New Roman" w:cs="Times New Roman"/>
          <w:b/>
          <w:sz w:val="24"/>
          <w:szCs w:val="24"/>
          <w:lang w:bidi="ar-SA"/>
        </w:rPr>
      </w:pPr>
      <w:r w:rsidRPr="00406E61">
        <w:rPr>
          <w:rFonts w:ascii="Times New Roman" w:eastAsia="Times New Roman" w:hAnsi="Times New Roman" w:cs="Times New Roman"/>
          <w:b/>
          <w:sz w:val="24"/>
          <w:szCs w:val="24"/>
          <w:lang w:bidi="ar-SA"/>
        </w:rPr>
        <w:t>Indicating the trend of Achievements</w:t>
      </w:r>
    </w:p>
    <w:p w:rsidR="00524BFF" w:rsidRPr="00406E61" w:rsidRDefault="00524BFF" w:rsidP="00524BFF">
      <w:pPr>
        <w:pStyle w:val="ListParagraph"/>
        <w:spacing w:after="0" w:line="240" w:lineRule="auto"/>
        <w:ind w:firstLine="720"/>
        <w:jc w:val="both"/>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Financial statements of the previous years can be compared and the trend regarding various expenses, purchases, sales, gross profits and net profit etc. can be ascertained. Value of assets and liabilities can be compared and the future prospects of the business can be envisaged.</w:t>
      </w:r>
    </w:p>
    <w:p w:rsidR="00524BFF" w:rsidRPr="00406E61" w:rsidRDefault="00524BFF" w:rsidP="00524BFF">
      <w:pPr>
        <w:pStyle w:val="ListParagraph"/>
        <w:numPr>
          <w:ilvl w:val="0"/>
          <w:numId w:val="11"/>
        </w:numPr>
        <w:spacing w:after="0" w:line="240" w:lineRule="auto"/>
        <w:rPr>
          <w:rFonts w:ascii="Times New Roman" w:eastAsia="Times New Roman" w:hAnsi="Times New Roman" w:cs="Times New Roman"/>
          <w:b/>
          <w:sz w:val="24"/>
          <w:szCs w:val="24"/>
          <w:lang w:bidi="ar-SA"/>
        </w:rPr>
      </w:pPr>
      <w:r w:rsidRPr="00406E61">
        <w:rPr>
          <w:rFonts w:ascii="Times New Roman" w:eastAsia="Times New Roman" w:hAnsi="Times New Roman" w:cs="Times New Roman"/>
          <w:b/>
          <w:sz w:val="24"/>
          <w:szCs w:val="24"/>
          <w:lang w:bidi="ar-SA"/>
        </w:rPr>
        <w:t>Assessing the growth potential of the business</w:t>
      </w:r>
    </w:p>
    <w:p w:rsidR="00524BFF" w:rsidRPr="00406E61" w:rsidRDefault="00524BFF" w:rsidP="00524BFF">
      <w:pPr>
        <w:pStyle w:val="ListParagraph"/>
        <w:spacing w:after="0" w:line="240" w:lineRule="auto"/>
        <w:ind w:firstLine="720"/>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The trend and other analysis of the business provides sufficient information indicating the growth potential of the business.</w:t>
      </w:r>
    </w:p>
    <w:p w:rsidR="00524BFF" w:rsidRPr="00406E61" w:rsidRDefault="00524BFF" w:rsidP="00524BFF">
      <w:pPr>
        <w:pStyle w:val="ListParagraph"/>
        <w:numPr>
          <w:ilvl w:val="0"/>
          <w:numId w:val="11"/>
        </w:numPr>
        <w:spacing w:after="0" w:line="240" w:lineRule="auto"/>
        <w:rPr>
          <w:rFonts w:ascii="Times New Roman" w:eastAsia="Times New Roman" w:hAnsi="Times New Roman" w:cs="Times New Roman"/>
          <w:b/>
          <w:sz w:val="24"/>
          <w:szCs w:val="24"/>
          <w:lang w:bidi="ar-SA"/>
        </w:rPr>
      </w:pPr>
      <w:r w:rsidRPr="00406E61">
        <w:rPr>
          <w:rFonts w:ascii="Times New Roman" w:eastAsia="Times New Roman" w:hAnsi="Times New Roman" w:cs="Times New Roman"/>
          <w:b/>
          <w:sz w:val="24"/>
          <w:szCs w:val="24"/>
          <w:lang w:bidi="ar-SA"/>
        </w:rPr>
        <w:t>Comparative position in relation to other firms</w:t>
      </w:r>
    </w:p>
    <w:p w:rsidR="00524BFF" w:rsidRPr="00406E61" w:rsidRDefault="00524BFF" w:rsidP="00524BFF">
      <w:pPr>
        <w:ind w:left="720" w:firstLine="720"/>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lastRenderedPageBreak/>
        <w:t>The purpose of financial statements analysis is to help the management to make a comparative study of the profitability of various firm</w:t>
      </w:r>
      <w:r w:rsidR="00EB0471" w:rsidRPr="00406E61">
        <w:rPr>
          <w:rFonts w:ascii="Times New Roman" w:eastAsia="Times New Roman" w:hAnsi="Times New Roman" w:cs="Times New Roman"/>
          <w:sz w:val="24"/>
          <w:szCs w:val="24"/>
          <w:lang w:bidi="ar-SA"/>
        </w:rPr>
        <w:t xml:space="preserve"> </w:t>
      </w:r>
      <w:r w:rsidRPr="00406E61">
        <w:rPr>
          <w:rFonts w:ascii="Times New Roman" w:eastAsia="Times New Roman" w:hAnsi="Times New Roman" w:cs="Times New Roman"/>
          <w:sz w:val="24"/>
          <w:szCs w:val="24"/>
          <w:lang w:bidi="ar-SA"/>
        </w:rPr>
        <w:t>engaged in similar businesses. Such comparison also helps the</w:t>
      </w:r>
      <w:r w:rsidR="00EB0471" w:rsidRPr="00406E61">
        <w:rPr>
          <w:rFonts w:ascii="Times New Roman" w:eastAsia="Times New Roman" w:hAnsi="Times New Roman" w:cs="Times New Roman"/>
          <w:sz w:val="24"/>
          <w:szCs w:val="24"/>
          <w:lang w:bidi="ar-SA"/>
        </w:rPr>
        <w:t xml:space="preserve"> </w:t>
      </w:r>
      <w:r w:rsidRPr="00406E61">
        <w:rPr>
          <w:rFonts w:ascii="Times New Roman" w:eastAsia="Times New Roman" w:hAnsi="Times New Roman" w:cs="Times New Roman"/>
          <w:sz w:val="24"/>
          <w:szCs w:val="24"/>
          <w:lang w:bidi="ar-SA"/>
        </w:rPr>
        <w:t>management to study the position of their firm in respect of sales, expenses, profitability and utilising capital, etc.</w:t>
      </w:r>
    </w:p>
    <w:p w:rsidR="00524BFF" w:rsidRPr="00406E61" w:rsidRDefault="00524BFF" w:rsidP="00524BFF">
      <w:pPr>
        <w:pStyle w:val="ListParagraph"/>
        <w:numPr>
          <w:ilvl w:val="0"/>
          <w:numId w:val="11"/>
        </w:numPr>
        <w:rPr>
          <w:rFonts w:ascii="Times New Roman" w:eastAsia="Times New Roman" w:hAnsi="Times New Roman" w:cs="Times New Roman"/>
          <w:sz w:val="24"/>
          <w:szCs w:val="24"/>
          <w:lang w:bidi="ar-SA"/>
        </w:rPr>
      </w:pPr>
      <w:r w:rsidRPr="00406E61">
        <w:rPr>
          <w:rFonts w:ascii="Times New Roman" w:eastAsia="Times New Roman" w:hAnsi="Times New Roman" w:cs="Times New Roman"/>
          <w:b/>
          <w:sz w:val="24"/>
          <w:szCs w:val="24"/>
          <w:lang w:bidi="ar-SA"/>
        </w:rPr>
        <w:t>Assess overall financial strength</w:t>
      </w:r>
    </w:p>
    <w:p w:rsidR="00524BFF" w:rsidRPr="00406E61" w:rsidRDefault="00524BFF" w:rsidP="00524BFF">
      <w:pPr>
        <w:pStyle w:val="ListParagraph"/>
        <w:spacing w:after="0" w:line="240" w:lineRule="auto"/>
        <w:ind w:firstLine="720"/>
        <w:jc w:val="both"/>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The purpose of financial analysis is to assess the financial strength of the business. Analysis also helps in taking decisions, whether funds required for the purchase of new machines and equipments are provided from internal sources of the business or not if yes, how much? And also to assess how much funds have been received from external source.</w:t>
      </w:r>
    </w:p>
    <w:p w:rsidR="00524BFF" w:rsidRPr="00406E61" w:rsidRDefault="00524BFF" w:rsidP="00524BFF">
      <w:pPr>
        <w:pStyle w:val="ListParagraph"/>
        <w:numPr>
          <w:ilvl w:val="0"/>
          <w:numId w:val="11"/>
        </w:numPr>
        <w:spacing w:after="0" w:line="240" w:lineRule="auto"/>
        <w:jc w:val="both"/>
        <w:rPr>
          <w:rFonts w:ascii="Times New Roman" w:eastAsia="Times New Roman" w:hAnsi="Times New Roman" w:cs="Times New Roman"/>
          <w:b/>
          <w:sz w:val="24"/>
          <w:szCs w:val="24"/>
          <w:lang w:bidi="ar-SA"/>
        </w:rPr>
      </w:pPr>
      <w:r w:rsidRPr="00406E61">
        <w:rPr>
          <w:rFonts w:ascii="Times New Roman" w:eastAsia="Times New Roman" w:hAnsi="Times New Roman" w:cs="Times New Roman"/>
          <w:b/>
          <w:sz w:val="24"/>
          <w:szCs w:val="24"/>
          <w:lang w:bidi="ar-SA"/>
        </w:rPr>
        <w:t>Assess solvency of the firm</w:t>
      </w:r>
    </w:p>
    <w:p w:rsidR="00524BFF" w:rsidRPr="00406E61" w:rsidRDefault="00524BFF" w:rsidP="00524BFF">
      <w:pPr>
        <w:pStyle w:val="ListParagraph"/>
        <w:spacing w:after="0" w:line="240" w:lineRule="auto"/>
        <w:ind w:firstLine="720"/>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The different tools of an analysis tell us whether the firm has sufficient funds to meet its short term and long term liabilities or not.</w:t>
      </w:r>
    </w:p>
    <w:p w:rsidR="005A5C02" w:rsidRPr="00406E61" w:rsidRDefault="005A5C02" w:rsidP="005A5C02">
      <w:pPr>
        <w:spacing w:after="0" w:line="240" w:lineRule="auto"/>
        <w:rPr>
          <w:rFonts w:ascii="Times New Roman" w:eastAsia="Times New Roman" w:hAnsi="Times New Roman" w:cs="Times New Roman"/>
          <w:sz w:val="24"/>
          <w:szCs w:val="24"/>
          <w:lang w:bidi="ar-SA"/>
        </w:rPr>
      </w:pPr>
    </w:p>
    <w:p w:rsidR="005A5C02" w:rsidRPr="00406E61" w:rsidRDefault="005A5C02" w:rsidP="005A5C02">
      <w:pPr>
        <w:spacing w:after="0" w:line="240" w:lineRule="auto"/>
        <w:rPr>
          <w:rFonts w:ascii="Times New Roman" w:eastAsia="Times New Roman" w:hAnsi="Times New Roman" w:cs="Times New Roman"/>
          <w:b/>
          <w:sz w:val="24"/>
          <w:szCs w:val="24"/>
          <w:u w:val="single"/>
          <w:lang w:bidi="ar-SA"/>
        </w:rPr>
      </w:pPr>
      <w:r w:rsidRPr="00406E61">
        <w:rPr>
          <w:rFonts w:ascii="Times New Roman" w:eastAsia="Times New Roman" w:hAnsi="Times New Roman" w:cs="Times New Roman"/>
          <w:b/>
          <w:sz w:val="24"/>
          <w:szCs w:val="24"/>
          <w:u w:val="single"/>
          <w:lang w:bidi="ar-SA"/>
        </w:rPr>
        <w:t>Parties Interested</w:t>
      </w:r>
    </w:p>
    <w:p w:rsidR="00524BFF" w:rsidRPr="00406E61" w:rsidRDefault="005A5C02" w:rsidP="005A5C02">
      <w:pPr>
        <w:pStyle w:val="ListParagraph"/>
        <w:numPr>
          <w:ilvl w:val="0"/>
          <w:numId w:val="11"/>
        </w:numPr>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Investors</w:t>
      </w:r>
    </w:p>
    <w:p w:rsidR="005A5C02" w:rsidRPr="00406E61" w:rsidRDefault="005A5C02" w:rsidP="005A5C02">
      <w:pPr>
        <w:pStyle w:val="ListParagraph"/>
        <w:numPr>
          <w:ilvl w:val="0"/>
          <w:numId w:val="11"/>
        </w:numPr>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Management</w:t>
      </w:r>
    </w:p>
    <w:p w:rsidR="005A5C02" w:rsidRPr="00406E61" w:rsidRDefault="005A5C02" w:rsidP="005A5C02">
      <w:pPr>
        <w:pStyle w:val="ListParagraph"/>
        <w:numPr>
          <w:ilvl w:val="0"/>
          <w:numId w:val="11"/>
        </w:numPr>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Trade Unions</w:t>
      </w:r>
    </w:p>
    <w:p w:rsidR="005A5C02" w:rsidRPr="00406E61" w:rsidRDefault="005A5C02" w:rsidP="005A5C02">
      <w:pPr>
        <w:pStyle w:val="ListParagraph"/>
        <w:numPr>
          <w:ilvl w:val="0"/>
          <w:numId w:val="11"/>
        </w:numPr>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Lenders</w:t>
      </w:r>
    </w:p>
    <w:p w:rsidR="005A5C02" w:rsidRPr="00406E61" w:rsidRDefault="005A5C02" w:rsidP="005A5C02">
      <w:pPr>
        <w:pStyle w:val="ListParagraph"/>
        <w:numPr>
          <w:ilvl w:val="0"/>
          <w:numId w:val="11"/>
        </w:numPr>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Suppliers</w:t>
      </w:r>
    </w:p>
    <w:p w:rsidR="005A5C02" w:rsidRPr="00406E61" w:rsidRDefault="005A5C02" w:rsidP="005A5C02">
      <w:pPr>
        <w:pStyle w:val="ListParagraph"/>
        <w:numPr>
          <w:ilvl w:val="0"/>
          <w:numId w:val="11"/>
        </w:numPr>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Tax Authorities</w:t>
      </w:r>
    </w:p>
    <w:p w:rsidR="005A5C02" w:rsidRPr="00406E61" w:rsidRDefault="005A5C02" w:rsidP="005A5C02">
      <w:pPr>
        <w:pStyle w:val="ListParagraph"/>
        <w:numPr>
          <w:ilvl w:val="0"/>
          <w:numId w:val="11"/>
        </w:numPr>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Researches</w:t>
      </w:r>
    </w:p>
    <w:p w:rsidR="005A5C02" w:rsidRPr="00406E61" w:rsidRDefault="005A5C02" w:rsidP="005A5C02">
      <w:pPr>
        <w:pStyle w:val="ListParagraph"/>
        <w:numPr>
          <w:ilvl w:val="0"/>
          <w:numId w:val="11"/>
        </w:numPr>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Employees</w:t>
      </w:r>
    </w:p>
    <w:p w:rsidR="005A5C02" w:rsidRPr="00406E61" w:rsidRDefault="005A5C02" w:rsidP="005A5C02">
      <w:pPr>
        <w:pStyle w:val="ListParagraph"/>
        <w:numPr>
          <w:ilvl w:val="0"/>
          <w:numId w:val="11"/>
        </w:numPr>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Government &amp; Their Agencies</w:t>
      </w:r>
    </w:p>
    <w:p w:rsidR="005A5C02" w:rsidRPr="00406E61" w:rsidRDefault="005A5C02" w:rsidP="005A5C02">
      <w:pPr>
        <w:pStyle w:val="ListParagraph"/>
        <w:numPr>
          <w:ilvl w:val="0"/>
          <w:numId w:val="11"/>
        </w:numPr>
        <w:rPr>
          <w:rFonts w:ascii="Times New Roman" w:eastAsia="Times New Roman" w:hAnsi="Times New Roman" w:cs="Times New Roman"/>
          <w:sz w:val="24"/>
          <w:szCs w:val="24"/>
          <w:lang w:bidi="ar-SA"/>
        </w:rPr>
      </w:pPr>
      <w:r w:rsidRPr="00406E61">
        <w:rPr>
          <w:rFonts w:ascii="Times New Roman" w:eastAsia="Times New Roman" w:hAnsi="Times New Roman" w:cs="Times New Roman"/>
          <w:sz w:val="24"/>
          <w:szCs w:val="24"/>
          <w:lang w:bidi="ar-SA"/>
        </w:rPr>
        <w:t>Stock Exchange</w:t>
      </w:r>
    </w:p>
    <w:p w:rsidR="0093757C" w:rsidRPr="00406E61" w:rsidRDefault="0093757C" w:rsidP="0093757C">
      <w:pPr>
        <w:rPr>
          <w:rFonts w:ascii="Times New Roman" w:hAnsi="Times New Roman" w:cs="Times New Roman"/>
          <w:b/>
          <w:sz w:val="24"/>
          <w:szCs w:val="24"/>
          <w:u w:val="single"/>
        </w:rPr>
      </w:pPr>
      <w:r w:rsidRPr="00406E61">
        <w:rPr>
          <w:rFonts w:ascii="Times New Roman" w:hAnsi="Times New Roman" w:cs="Times New Roman"/>
          <w:b/>
          <w:sz w:val="24"/>
          <w:szCs w:val="24"/>
          <w:u w:val="single"/>
        </w:rPr>
        <w:t>CASE STUDY – FINANCIAL REPORT ANALYSIS</w:t>
      </w:r>
    </w:p>
    <w:p w:rsidR="0093757C" w:rsidRPr="00406E61" w:rsidRDefault="0093757C" w:rsidP="0093757C">
      <w:pPr>
        <w:snapToGrid w:val="0"/>
        <w:spacing w:before="120" w:after="120" w:line="300" w:lineRule="auto"/>
        <w:jc w:val="both"/>
        <w:rPr>
          <w:rFonts w:ascii="Times New Roman" w:hAnsi="Times New Roman" w:cs="Times New Roman"/>
          <w:sz w:val="24"/>
          <w:szCs w:val="24"/>
        </w:rPr>
      </w:pPr>
      <w:r w:rsidRPr="00406E61">
        <w:rPr>
          <w:rFonts w:ascii="Times New Roman" w:hAnsi="Times New Roman" w:cs="Times New Roman"/>
          <w:sz w:val="24"/>
          <w:szCs w:val="24"/>
        </w:rPr>
        <w:tab/>
        <w:t xml:space="preserve">Three Executives of a well-known multi-national company decided to form a new company, named New Star Company Limited in 1974. These three executives were becoming close to their retirement age. Pifco-Zen Chen Company Limited, the company that they worked for had been in business for the last 80 years. It was their previous employer’s policy to retire the executives with a “golden hand-shake” worth approximately US$120,000 each. The three executives occupied the following position with Pifco-Zen Chen Company Limited, (1) Finance Manager – Mr. Zu Chang, (2) Sales &amp; Marketing Manager, Mr. Lim Lam, and (3) Risk Management Manager, Mr. Shu Ching. In their previous position with Pifco-Zen Chen Company Limited, they were regarded as the most respected executives because the company made significant progress in terms of organic growth and diversification. The Chairman of the Board of Directors, Dr. Wing Wan used to call them “the three wise men”. Pifco-Zen Chen Company Limited main business activities were the manufacturing of “twisties” and acted as wholesale </w:t>
      </w:r>
      <w:r w:rsidRPr="00406E61">
        <w:rPr>
          <w:rFonts w:ascii="Times New Roman" w:hAnsi="Times New Roman" w:cs="Times New Roman"/>
          <w:sz w:val="24"/>
          <w:szCs w:val="24"/>
        </w:rPr>
        <w:lastRenderedPageBreak/>
        <w:t xml:space="preserve">distributor of a special drink called “Wysalt”. The drink is full of calcium and protein and it is very popular in the South East Asia. Each year’s Annual General Meeting of Pifco-Zen Chen Company Limited’s gross income and net profit before taxation increased by 10%, while its main competitor’s performance was declining at an alarming rate. Chairman Wan always wanted to find out what is the main reason driving its company’s operational success. In a nutshell, Chairman Wan always believed that the financial result was “too good to be true” because whenever he has a chance to play golf with one of the Chairman of his competitor company, he was told that life as the head of a corporate is becoming unbearable due to competition and increased in the cost of living. Still, Mr. Wan kept quiet while congratulating his three wise men for a fantastic job each year.  Even the external Auditors could not believe the significant progress, which the company used to, when the three wise men were working for Pifco-Zen Chen Company Limited. The auditors knowing too well the performance of the company before the departure of Mr. Chang, Mr. Lam, and Mr. Ching cautioned the Chairman that it would be a great loss for the company to loose three key executives in one go. In view of the continued pressure and perplexities of the situation, one afternoon, Chairman of Pifco-Zen Chen Company Limited, Dr. Wan called a special Board of Directors meeting to address his concern regarding the retirement of Mr. Chang, Mr. Lam, and Mr. Ching. One of the vocal directors. who did not get along very well with these three managers, said “it does not matter if all of the three men were to leave the company today because they are not indispensable people”. He went on to argue further that “we can replace them easily because there are other professionals looking for work”. </w:t>
      </w:r>
    </w:p>
    <w:p w:rsidR="0093757C" w:rsidRPr="00406E61" w:rsidRDefault="0093757C" w:rsidP="0093757C">
      <w:pPr>
        <w:snapToGrid w:val="0"/>
        <w:spacing w:before="120" w:after="120" w:line="300" w:lineRule="auto"/>
        <w:ind w:firstLine="720"/>
        <w:jc w:val="both"/>
        <w:rPr>
          <w:rFonts w:ascii="Times New Roman" w:hAnsi="Times New Roman" w:cs="Times New Roman"/>
          <w:sz w:val="24"/>
          <w:szCs w:val="24"/>
        </w:rPr>
      </w:pPr>
      <w:r w:rsidRPr="00406E61">
        <w:rPr>
          <w:rFonts w:ascii="Times New Roman" w:hAnsi="Times New Roman" w:cs="Times New Roman"/>
          <w:sz w:val="24"/>
          <w:szCs w:val="24"/>
        </w:rPr>
        <w:t xml:space="preserve">According to the employment contract of the three wise men, they were paid a basic salary plus they also benefited with a 2% commission on the net profit of the company each year after the accounts have been finalized by the external auditors. The Internal Auditor, Miss Wen always queried this employment terms that it favours mostly these three managers at the detriment of the other hard-working employees. One day in a management meeting, Miss Wen expressed her frustration of the favourable treatment of the three managers because she felt that they are working very close and perhaps, manipulating the figures so that they can benefit a hefty remuneration every year. Chairman Wan felt every uneasy during this meeting and closed the meeting earlier than expected. After the meeting, Miss Wen wrote a memo to the Chairman of the Board of Directors to complain that the external auditors come on the premises of the company for a very short time to perform the audit. They do not carry out an efficient audit and the Pifco-Zen Chen Company Limited runs the risk of facing a corporate collapse, when those three managers had left. </w:t>
      </w:r>
    </w:p>
    <w:p w:rsidR="0093757C" w:rsidRPr="00406E61" w:rsidRDefault="0093757C" w:rsidP="0093757C">
      <w:pPr>
        <w:snapToGrid w:val="0"/>
        <w:spacing w:before="120" w:after="120" w:line="300" w:lineRule="auto"/>
        <w:jc w:val="both"/>
        <w:rPr>
          <w:rFonts w:ascii="Times New Roman" w:hAnsi="Times New Roman" w:cs="Times New Roman"/>
          <w:sz w:val="24"/>
          <w:szCs w:val="24"/>
        </w:rPr>
      </w:pPr>
      <w:r w:rsidRPr="00406E61">
        <w:rPr>
          <w:rFonts w:ascii="Times New Roman" w:hAnsi="Times New Roman" w:cs="Times New Roman"/>
          <w:bCs/>
          <w:sz w:val="24"/>
          <w:szCs w:val="24"/>
        </w:rPr>
        <w:tab/>
      </w:r>
      <w:r w:rsidRPr="00406E61">
        <w:rPr>
          <w:rFonts w:ascii="Times New Roman" w:hAnsi="Times New Roman" w:cs="Times New Roman"/>
          <w:sz w:val="24"/>
          <w:szCs w:val="24"/>
        </w:rPr>
        <w:t>In the abridged version of the financial statement of Pifco-Zen Chen Company Limited, the following item appears at the end of the financial year 1975.</w:t>
      </w:r>
    </w:p>
    <w:tbl>
      <w:tblPr>
        <w:tblW w:w="6880" w:type="dxa"/>
        <w:tblInd w:w="93" w:type="dxa"/>
        <w:tblLook w:val="0000"/>
      </w:tblPr>
      <w:tblGrid>
        <w:gridCol w:w="3860"/>
        <w:gridCol w:w="1400"/>
        <w:gridCol w:w="340"/>
        <w:gridCol w:w="1280"/>
      </w:tblGrid>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40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US$ (miilion)</w:t>
            </w: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t>Net Fixed Assets</w:t>
            </w:r>
          </w:p>
        </w:tc>
        <w:tc>
          <w:tcPr>
            <w:tcW w:w="140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45</w:t>
            </w: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t>Investment in Subsidiaries</w:t>
            </w:r>
          </w:p>
        </w:tc>
        <w:tc>
          <w:tcPr>
            <w:tcW w:w="140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30</w:t>
            </w: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40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color w:val="0000FF"/>
                <w:sz w:val="24"/>
                <w:szCs w:val="24"/>
              </w:rPr>
            </w:pPr>
            <w:r w:rsidRPr="00406E61">
              <w:rPr>
                <w:rFonts w:ascii="Times New Roman" w:hAnsi="Times New Roman" w:cs="Times New Roman"/>
                <w:b/>
                <w:bCs/>
                <w:color w:val="0000FF"/>
                <w:sz w:val="24"/>
                <w:szCs w:val="24"/>
              </w:rPr>
              <w:t>Current Assets</w:t>
            </w:r>
          </w:p>
        </w:tc>
        <w:tc>
          <w:tcPr>
            <w:tcW w:w="140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US$ (miilion)</w:t>
            </w: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t>Stocks</w:t>
            </w:r>
          </w:p>
        </w:tc>
        <w:tc>
          <w:tcPr>
            <w:tcW w:w="140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125</w:t>
            </w: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t>Debtors</w:t>
            </w:r>
          </w:p>
        </w:tc>
        <w:tc>
          <w:tcPr>
            <w:tcW w:w="140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90</w:t>
            </w: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t>Prepaid Expenses</w:t>
            </w:r>
          </w:p>
        </w:tc>
        <w:tc>
          <w:tcPr>
            <w:tcW w:w="140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40</w:t>
            </w: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t>Bank Deposits (7 Day Call Account)</w:t>
            </w:r>
          </w:p>
        </w:tc>
        <w:tc>
          <w:tcPr>
            <w:tcW w:w="140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60</w:t>
            </w: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t>Cash at Banks</w:t>
            </w:r>
          </w:p>
        </w:tc>
        <w:tc>
          <w:tcPr>
            <w:tcW w:w="140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30</w:t>
            </w: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r>
      <w:tr w:rsidR="0093757C" w:rsidRPr="00406E61" w:rsidTr="00E74381">
        <w:trPr>
          <w:trHeight w:val="315"/>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t>Petty Cash</w:t>
            </w:r>
          </w:p>
        </w:tc>
        <w:tc>
          <w:tcPr>
            <w:tcW w:w="1400" w:type="dxa"/>
            <w:tcBorders>
              <w:top w:val="nil"/>
              <w:left w:val="nil"/>
              <w:bottom w:val="single" w:sz="8" w:space="0" w:color="auto"/>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1</w:t>
            </w: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40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346</w:t>
            </w: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color w:val="FF0000"/>
                <w:sz w:val="24"/>
                <w:szCs w:val="24"/>
              </w:rPr>
            </w:pPr>
            <w:r w:rsidRPr="00406E61">
              <w:rPr>
                <w:rFonts w:ascii="Times New Roman" w:hAnsi="Times New Roman" w:cs="Times New Roman"/>
                <w:b/>
                <w:bCs/>
                <w:color w:val="FF0000"/>
                <w:sz w:val="24"/>
                <w:szCs w:val="24"/>
              </w:rPr>
              <w:t>Less: Current Liabilities</w:t>
            </w:r>
          </w:p>
        </w:tc>
        <w:tc>
          <w:tcPr>
            <w:tcW w:w="140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t>Creditors</w:t>
            </w:r>
          </w:p>
        </w:tc>
        <w:tc>
          <w:tcPr>
            <w:tcW w:w="140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45</w:t>
            </w: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t>Accrued Expenses</w:t>
            </w:r>
          </w:p>
        </w:tc>
        <w:tc>
          <w:tcPr>
            <w:tcW w:w="140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30</w:t>
            </w: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t>Short-Term Debt</w:t>
            </w:r>
          </w:p>
        </w:tc>
        <w:tc>
          <w:tcPr>
            <w:tcW w:w="140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55</w:t>
            </w: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r>
      <w:tr w:rsidR="0093757C" w:rsidRPr="00406E61" w:rsidTr="00E74381">
        <w:trPr>
          <w:trHeight w:val="315"/>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t>Overdraft Balance</w:t>
            </w:r>
          </w:p>
        </w:tc>
        <w:tc>
          <w:tcPr>
            <w:tcW w:w="1400" w:type="dxa"/>
            <w:tcBorders>
              <w:top w:val="nil"/>
              <w:left w:val="nil"/>
              <w:bottom w:val="single" w:sz="8" w:space="0" w:color="auto"/>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75</w:t>
            </w: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40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205</w:t>
            </w: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t>Net Current Assets/(Liabilities)</w:t>
            </w:r>
          </w:p>
        </w:tc>
        <w:tc>
          <w:tcPr>
            <w:tcW w:w="140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141</w:t>
            </w: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r>
      <w:tr w:rsidR="0093757C" w:rsidRPr="00406E61" w:rsidTr="00E74381">
        <w:trPr>
          <w:trHeight w:val="315"/>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40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r>
      <w:tr w:rsidR="0093757C" w:rsidRPr="00406E61" w:rsidTr="00E74381">
        <w:trPr>
          <w:trHeight w:val="315"/>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t>Total Net Assets</w:t>
            </w:r>
          </w:p>
        </w:tc>
        <w:tc>
          <w:tcPr>
            <w:tcW w:w="140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single" w:sz="8" w:space="0" w:color="auto"/>
              <w:left w:val="single" w:sz="8" w:space="0" w:color="auto"/>
              <w:bottom w:val="single" w:sz="8" w:space="0" w:color="auto"/>
              <w:right w:val="single" w:sz="8" w:space="0" w:color="auto"/>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216</w:t>
            </w: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40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t>Financed by:</w:t>
            </w:r>
          </w:p>
        </w:tc>
        <w:tc>
          <w:tcPr>
            <w:tcW w:w="140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lastRenderedPageBreak/>
              <w:t>Long-term Debts</w:t>
            </w:r>
          </w:p>
        </w:tc>
        <w:tc>
          <w:tcPr>
            <w:tcW w:w="140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80</w:t>
            </w: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40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r>
      <w:tr w:rsidR="0093757C" w:rsidRPr="00406E61" w:rsidTr="00E74381">
        <w:trPr>
          <w:trHeight w:val="300"/>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t>Capital</w:t>
            </w:r>
          </w:p>
        </w:tc>
        <w:tc>
          <w:tcPr>
            <w:tcW w:w="1400" w:type="dxa"/>
            <w:tcBorders>
              <w:top w:val="nil"/>
              <w:left w:val="nil"/>
              <w:bottom w:val="nil"/>
              <w:right w:val="nil"/>
            </w:tcBorders>
            <w:shd w:val="clear" w:color="auto" w:fill="auto"/>
            <w:noWrap/>
            <w:vAlign w:val="bottom"/>
          </w:tcPr>
          <w:p w:rsidR="0093757C" w:rsidRPr="00406E61" w:rsidRDefault="0093757C" w:rsidP="00E74381">
            <w:pPr>
              <w:jc w:val="right"/>
              <w:rPr>
                <w:rFonts w:ascii="Times New Roman" w:hAnsi="Times New Roman" w:cs="Times New Roman"/>
                <w:b/>
                <w:bCs/>
                <w:sz w:val="24"/>
                <w:szCs w:val="24"/>
              </w:rPr>
            </w:pPr>
            <w:r w:rsidRPr="00406E61">
              <w:rPr>
                <w:rFonts w:ascii="Times New Roman" w:hAnsi="Times New Roman" w:cs="Times New Roman"/>
                <w:b/>
                <w:bCs/>
                <w:sz w:val="24"/>
                <w:szCs w:val="24"/>
              </w:rPr>
              <w:t>90</w:t>
            </w: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r>
      <w:tr w:rsidR="0093757C" w:rsidRPr="00406E61" w:rsidTr="00E74381">
        <w:trPr>
          <w:trHeight w:val="315"/>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r w:rsidRPr="00406E61">
              <w:rPr>
                <w:rFonts w:ascii="Times New Roman" w:hAnsi="Times New Roman" w:cs="Times New Roman"/>
                <w:b/>
                <w:bCs/>
                <w:sz w:val="24"/>
                <w:szCs w:val="24"/>
              </w:rPr>
              <w:t>Accumulated Profit until 1975</w:t>
            </w:r>
          </w:p>
        </w:tc>
        <w:tc>
          <w:tcPr>
            <w:tcW w:w="1400" w:type="dxa"/>
            <w:tcBorders>
              <w:top w:val="nil"/>
              <w:left w:val="nil"/>
              <w:bottom w:val="single" w:sz="8" w:space="0" w:color="auto"/>
              <w:right w:val="nil"/>
            </w:tcBorders>
            <w:shd w:val="clear" w:color="auto" w:fill="auto"/>
            <w:noWrap/>
            <w:vAlign w:val="bottom"/>
          </w:tcPr>
          <w:p w:rsidR="0093757C" w:rsidRPr="00406E61" w:rsidRDefault="0093757C" w:rsidP="00E74381">
            <w:pPr>
              <w:jc w:val="right"/>
              <w:rPr>
                <w:rFonts w:ascii="Times New Roman" w:hAnsi="Times New Roman" w:cs="Times New Roman"/>
                <w:b/>
                <w:bCs/>
                <w:sz w:val="24"/>
                <w:szCs w:val="24"/>
              </w:rPr>
            </w:pPr>
            <w:r w:rsidRPr="00406E61">
              <w:rPr>
                <w:rFonts w:ascii="Times New Roman" w:hAnsi="Times New Roman" w:cs="Times New Roman"/>
                <w:b/>
                <w:bCs/>
                <w:sz w:val="24"/>
                <w:szCs w:val="24"/>
              </w:rPr>
              <w:t>46</w:t>
            </w: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r>
      <w:tr w:rsidR="0093757C" w:rsidRPr="00406E61" w:rsidTr="00E74381">
        <w:trPr>
          <w:trHeight w:val="315"/>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400" w:type="dxa"/>
            <w:tcBorders>
              <w:top w:val="nil"/>
              <w:left w:val="nil"/>
              <w:bottom w:val="nil"/>
              <w:right w:val="nil"/>
            </w:tcBorders>
            <w:shd w:val="clear" w:color="auto" w:fill="auto"/>
            <w:noWrap/>
            <w:vAlign w:val="bottom"/>
          </w:tcPr>
          <w:p w:rsidR="0093757C" w:rsidRPr="00406E61" w:rsidRDefault="0093757C" w:rsidP="00E74381">
            <w:pPr>
              <w:jc w:val="right"/>
              <w:rPr>
                <w:rFonts w:ascii="Times New Roman" w:hAnsi="Times New Roman" w:cs="Times New Roman"/>
                <w:b/>
                <w:bCs/>
                <w:sz w:val="24"/>
                <w:szCs w:val="24"/>
              </w:rPr>
            </w:pPr>
            <w:r w:rsidRPr="00406E61">
              <w:rPr>
                <w:rFonts w:ascii="Times New Roman" w:hAnsi="Times New Roman" w:cs="Times New Roman"/>
                <w:b/>
                <w:bCs/>
                <w:sz w:val="24"/>
                <w:szCs w:val="24"/>
              </w:rPr>
              <w:t>136</w:t>
            </w: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nil"/>
              <w:left w:val="nil"/>
              <w:bottom w:val="nil"/>
              <w:right w:val="nil"/>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p>
        </w:tc>
      </w:tr>
      <w:tr w:rsidR="0093757C" w:rsidRPr="00406E61" w:rsidTr="00E74381">
        <w:trPr>
          <w:trHeight w:val="315"/>
        </w:trPr>
        <w:tc>
          <w:tcPr>
            <w:tcW w:w="386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40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340" w:type="dxa"/>
            <w:tcBorders>
              <w:top w:val="nil"/>
              <w:left w:val="nil"/>
              <w:bottom w:val="nil"/>
              <w:right w:val="nil"/>
            </w:tcBorders>
            <w:shd w:val="clear" w:color="auto" w:fill="auto"/>
            <w:noWrap/>
            <w:vAlign w:val="bottom"/>
          </w:tcPr>
          <w:p w:rsidR="0093757C" w:rsidRPr="00406E61" w:rsidRDefault="0093757C" w:rsidP="00E74381">
            <w:pPr>
              <w:rPr>
                <w:rFonts w:ascii="Times New Roman" w:hAnsi="Times New Roman" w:cs="Times New Roman"/>
                <w:b/>
                <w:bCs/>
                <w:sz w:val="24"/>
                <w:szCs w:val="24"/>
              </w:rPr>
            </w:pPr>
          </w:p>
        </w:tc>
        <w:tc>
          <w:tcPr>
            <w:tcW w:w="1280" w:type="dxa"/>
            <w:tcBorders>
              <w:top w:val="single" w:sz="8" w:space="0" w:color="auto"/>
              <w:left w:val="single" w:sz="8" w:space="0" w:color="auto"/>
              <w:bottom w:val="single" w:sz="8" w:space="0" w:color="auto"/>
              <w:right w:val="single" w:sz="8" w:space="0" w:color="auto"/>
            </w:tcBorders>
            <w:shd w:val="clear" w:color="auto" w:fill="auto"/>
            <w:noWrap/>
            <w:vAlign w:val="bottom"/>
          </w:tcPr>
          <w:p w:rsidR="0093757C" w:rsidRPr="00406E61" w:rsidRDefault="0093757C" w:rsidP="00E74381">
            <w:pPr>
              <w:jc w:val="center"/>
              <w:rPr>
                <w:rFonts w:ascii="Times New Roman" w:hAnsi="Times New Roman" w:cs="Times New Roman"/>
                <w:b/>
                <w:bCs/>
                <w:sz w:val="24"/>
                <w:szCs w:val="24"/>
              </w:rPr>
            </w:pPr>
            <w:r w:rsidRPr="00406E61">
              <w:rPr>
                <w:rFonts w:ascii="Times New Roman" w:hAnsi="Times New Roman" w:cs="Times New Roman"/>
                <w:b/>
                <w:bCs/>
                <w:sz w:val="24"/>
                <w:szCs w:val="24"/>
              </w:rPr>
              <w:t>216</w:t>
            </w:r>
          </w:p>
        </w:tc>
      </w:tr>
    </w:tbl>
    <w:p w:rsidR="0093757C" w:rsidRPr="00406E61" w:rsidRDefault="0093757C" w:rsidP="0093757C">
      <w:pPr>
        <w:snapToGrid w:val="0"/>
        <w:spacing w:before="120" w:after="120" w:line="300" w:lineRule="auto"/>
        <w:ind w:firstLine="720"/>
        <w:jc w:val="both"/>
        <w:rPr>
          <w:rFonts w:ascii="Times New Roman" w:hAnsi="Times New Roman" w:cs="Times New Roman"/>
          <w:sz w:val="24"/>
          <w:szCs w:val="24"/>
        </w:rPr>
      </w:pPr>
      <w:r w:rsidRPr="00406E61">
        <w:rPr>
          <w:rFonts w:ascii="Times New Roman" w:hAnsi="Times New Roman" w:cs="Times New Roman"/>
          <w:sz w:val="24"/>
          <w:szCs w:val="24"/>
        </w:rPr>
        <w:t>In the financial statement there is an amount of US$ 25 million worth of over-valued stocks, which has been in the accounts for the last 5 years. No provision has been made in the Debtors Account for non-performing account worth US$9 million. Current operating expenditure to the value of US$ 7 million has been accounted as “prepaid expenditure”. The bank reconciliation has not been done properly for the last 3 years, and the external auditors have accepted the Finance Manager’s figure of US$ 30 million. It appears that there are 10 cheques valued to US$3 million has been deposited in the accounts, and have been returned by the banks because the customers did not have funds. There has need no adjustment made subsequently to correct the balances at banks. The exact figure for the Short-Term Debts should be US$ 65 million and not US$ 55 million as disclosed. There is a mistake in the disclosure of Overdraft Facility; the figure should appear as US$ 85 million and not US$75 million. In addition, the Sales &amp; Marketing Manager has entered into a financial contract for one of the raw material suppliers to supply equipment to the value of US$15 million to increase production of twisties and this contract does not reflect in the statement of accounts. The external auditor stated that since there is only a commercial contract and the official invoice has not been received by the company, then there is no point to account for this transaction.  A review of the quarterly report issued by the Risk Manager does not indicate any abnormality in the financial statement from a risk management perspective. Instead, the Risk Manager would normally end his report with the words “I foresee that the company is operating in a very sound and successful manner. The Board of Directors should be proud of such achievement”. The Sales &amp; Marketing Manager would give the indication that the company is progressing very well and eventually, it should be able to launch a “bid” to takeover one of its competitive rivals. The Finance Manager would normally end his reports with such phrases such as” good performance”, “we are on the right track” “the Board of Directors should feel proud of the company’s financial performance”.</w:t>
      </w:r>
    </w:p>
    <w:p w:rsidR="0093757C" w:rsidRPr="00406E61" w:rsidRDefault="0093757C" w:rsidP="0093757C">
      <w:pPr>
        <w:rPr>
          <w:rFonts w:ascii="Times New Roman" w:hAnsi="Times New Roman" w:cs="Times New Roman"/>
          <w:sz w:val="24"/>
          <w:szCs w:val="24"/>
        </w:rPr>
      </w:pPr>
    </w:p>
    <w:p w:rsidR="0093757C" w:rsidRPr="00406E61" w:rsidRDefault="0093757C" w:rsidP="0093757C">
      <w:pPr>
        <w:rPr>
          <w:rFonts w:ascii="Times New Roman" w:hAnsi="Times New Roman" w:cs="Times New Roman"/>
          <w:b/>
          <w:sz w:val="24"/>
          <w:szCs w:val="24"/>
        </w:rPr>
      </w:pPr>
      <w:r w:rsidRPr="00406E61">
        <w:rPr>
          <w:rFonts w:ascii="Times New Roman" w:hAnsi="Times New Roman" w:cs="Times New Roman"/>
          <w:b/>
          <w:sz w:val="24"/>
          <w:szCs w:val="24"/>
        </w:rPr>
        <w:t>Caselet 1:- In reading this case study, what is your first impression of the state of affairs with Pifco-Zen Chen Company Limited?</w:t>
      </w:r>
    </w:p>
    <w:p w:rsidR="0093757C" w:rsidRPr="00406E61" w:rsidRDefault="0093757C" w:rsidP="0093757C">
      <w:pPr>
        <w:jc w:val="center"/>
        <w:rPr>
          <w:rFonts w:ascii="Times New Roman" w:hAnsi="Times New Roman" w:cs="Times New Roman"/>
          <w:b/>
          <w:sz w:val="24"/>
          <w:szCs w:val="24"/>
          <w:u w:val="single"/>
        </w:rPr>
      </w:pPr>
      <w:r w:rsidRPr="00406E61">
        <w:rPr>
          <w:rFonts w:ascii="Times New Roman" w:hAnsi="Times New Roman" w:cs="Times New Roman"/>
          <w:b/>
          <w:sz w:val="24"/>
          <w:szCs w:val="24"/>
          <w:u w:val="single"/>
        </w:rPr>
        <w:lastRenderedPageBreak/>
        <w:t>Solution</w:t>
      </w:r>
    </w:p>
    <w:p w:rsidR="00647221" w:rsidRPr="00406E61" w:rsidRDefault="00647221" w:rsidP="00647221">
      <w:pPr>
        <w:snapToGrid w:val="0"/>
        <w:spacing w:before="120" w:after="120" w:line="300" w:lineRule="auto"/>
        <w:jc w:val="both"/>
        <w:rPr>
          <w:rFonts w:ascii="Times New Roman" w:hAnsi="Times New Roman" w:cs="Times New Roman"/>
          <w:sz w:val="24"/>
          <w:szCs w:val="24"/>
        </w:rPr>
      </w:pPr>
      <w:r w:rsidRPr="00406E61">
        <w:rPr>
          <w:rFonts w:ascii="Times New Roman" w:eastAsia="Calibri" w:hAnsi="Times New Roman" w:cs="Times New Roman"/>
          <w:sz w:val="24"/>
          <w:szCs w:val="24"/>
        </w:rPr>
        <w:t>Pifco-Zen Chen Co’s managers have involved themselves with window dressing the company’s financial statements for their own gains (e.g. extra payment on the net profit of the company, that is , besides their basic salary).</w:t>
      </w:r>
    </w:p>
    <w:p w:rsidR="00647221" w:rsidRPr="00406E61" w:rsidRDefault="00647221" w:rsidP="00647221">
      <w:p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The managers have behaved in a very dishonest manner to give a false impression on the company’s financial performance.</w:t>
      </w:r>
    </w:p>
    <w:p w:rsidR="00647221" w:rsidRPr="00406E61" w:rsidRDefault="00647221" w:rsidP="00647221">
      <w:pPr>
        <w:snapToGrid w:val="0"/>
        <w:spacing w:before="120" w:after="120" w:line="300" w:lineRule="auto"/>
        <w:jc w:val="both"/>
        <w:rPr>
          <w:rFonts w:ascii="Times New Roman" w:hAnsi="Times New Roman" w:cs="Times New Roman"/>
          <w:sz w:val="24"/>
          <w:szCs w:val="24"/>
        </w:rPr>
      </w:pPr>
      <w:r w:rsidRPr="00406E61">
        <w:rPr>
          <w:rFonts w:ascii="Times New Roman" w:eastAsia="Calibri" w:hAnsi="Times New Roman" w:cs="Times New Roman"/>
          <w:sz w:val="24"/>
          <w:szCs w:val="24"/>
        </w:rPr>
        <w:t>The Chairman did not have proper controls set in the accounting system that would prevent such happenings taking place.</w:t>
      </w:r>
    </w:p>
    <w:p w:rsidR="00647221" w:rsidRPr="00406E61" w:rsidRDefault="00647221" w:rsidP="00647221">
      <w:pPr>
        <w:snapToGrid w:val="0"/>
        <w:spacing w:before="120" w:after="120" w:line="300" w:lineRule="auto"/>
        <w:jc w:val="both"/>
        <w:rPr>
          <w:rFonts w:ascii="Times New Roman" w:hAnsi="Times New Roman" w:cs="Times New Roman"/>
          <w:sz w:val="24"/>
          <w:szCs w:val="24"/>
        </w:rPr>
      </w:pPr>
    </w:p>
    <w:p w:rsidR="00647221" w:rsidRPr="00406E61" w:rsidRDefault="00647221" w:rsidP="00647221">
      <w:pPr>
        <w:snapToGrid w:val="0"/>
        <w:spacing w:before="120" w:after="120" w:line="300" w:lineRule="auto"/>
        <w:jc w:val="both"/>
        <w:rPr>
          <w:rFonts w:ascii="Times New Roman" w:hAnsi="Times New Roman" w:cs="Times New Roman"/>
          <w:b/>
          <w:sz w:val="24"/>
          <w:szCs w:val="24"/>
        </w:rPr>
      </w:pPr>
      <w:r w:rsidRPr="00406E61">
        <w:rPr>
          <w:rFonts w:ascii="Times New Roman" w:hAnsi="Times New Roman" w:cs="Times New Roman"/>
          <w:b/>
          <w:sz w:val="24"/>
          <w:szCs w:val="24"/>
        </w:rPr>
        <w:t xml:space="preserve">Caselet 2:- </w:t>
      </w:r>
      <w:r w:rsidRPr="00406E61">
        <w:rPr>
          <w:rFonts w:ascii="Times New Roman" w:eastAsia="Calibri" w:hAnsi="Times New Roman" w:cs="Times New Roman"/>
          <w:b/>
          <w:sz w:val="24"/>
          <w:szCs w:val="24"/>
        </w:rPr>
        <w:t>Is the company on the right track after you have read the financial statement?</w:t>
      </w:r>
    </w:p>
    <w:p w:rsidR="00647221" w:rsidRPr="00406E61" w:rsidRDefault="00647221" w:rsidP="00647221">
      <w:pPr>
        <w:snapToGrid w:val="0"/>
        <w:spacing w:before="120" w:after="120" w:line="300" w:lineRule="auto"/>
        <w:jc w:val="center"/>
        <w:rPr>
          <w:rFonts w:ascii="Times New Roman" w:hAnsi="Times New Roman" w:cs="Times New Roman"/>
          <w:b/>
          <w:sz w:val="24"/>
          <w:szCs w:val="24"/>
          <w:u w:val="single"/>
        </w:rPr>
      </w:pPr>
      <w:r w:rsidRPr="00406E61">
        <w:rPr>
          <w:rFonts w:ascii="Times New Roman" w:hAnsi="Times New Roman" w:cs="Times New Roman"/>
          <w:b/>
          <w:sz w:val="24"/>
          <w:szCs w:val="24"/>
          <w:u w:val="single"/>
        </w:rPr>
        <w:t>Solution</w:t>
      </w:r>
    </w:p>
    <w:p w:rsidR="00647221" w:rsidRPr="00406E61" w:rsidRDefault="00647221" w:rsidP="00647221">
      <w:p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Certainly, when all the financial adjustments have been made to correct the sate of affairs, the company ends up in a very poor financial standing.</w:t>
      </w:r>
    </w:p>
    <w:p w:rsidR="00647221" w:rsidRPr="00406E61" w:rsidRDefault="00647221" w:rsidP="00647221">
      <w:pPr>
        <w:snapToGrid w:val="0"/>
        <w:spacing w:before="120" w:after="120" w:line="300" w:lineRule="auto"/>
        <w:jc w:val="both"/>
        <w:rPr>
          <w:rFonts w:ascii="Times New Roman" w:hAnsi="Times New Roman" w:cs="Times New Roman"/>
          <w:sz w:val="24"/>
          <w:szCs w:val="24"/>
        </w:rPr>
      </w:pPr>
      <w:r w:rsidRPr="00406E61">
        <w:rPr>
          <w:rFonts w:ascii="Times New Roman" w:eastAsia="Calibri" w:hAnsi="Times New Roman" w:cs="Times New Roman"/>
          <w:sz w:val="24"/>
          <w:szCs w:val="24"/>
        </w:rPr>
        <w:t>The company’s accumulated profit of US$ 46 million has been turned into a Net Loss of US$ 18 million. It means that the total manipulation of the transactions amount to US$ 64 million.</w:t>
      </w:r>
    </w:p>
    <w:p w:rsidR="005A5C02" w:rsidRPr="00406E61" w:rsidRDefault="005A5C02" w:rsidP="00647221">
      <w:pPr>
        <w:snapToGrid w:val="0"/>
        <w:spacing w:before="120" w:after="120" w:line="300" w:lineRule="auto"/>
        <w:jc w:val="both"/>
        <w:rPr>
          <w:rFonts w:ascii="Times New Roman" w:hAnsi="Times New Roman" w:cs="Times New Roman"/>
          <w:sz w:val="24"/>
          <w:szCs w:val="24"/>
        </w:rPr>
      </w:pPr>
    </w:p>
    <w:p w:rsidR="00647221" w:rsidRPr="00406E61" w:rsidRDefault="00647221" w:rsidP="00647221">
      <w:pPr>
        <w:snapToGrid w:val="0"/>
        <w:spacing w:before="120" w:after="120" w:line="300" w:lineRule="auto"/>
        <w:jc w:val="both"/>
        <w:rPr>
          <w:rFonts w:ascii="Times New Roman" w:hAnsi="Times New Roman" w:cs="Times New Roman"/>
          <w:sz w:val="24"/>
          <w:szCs w:val="24"/>
        </w:rPr>
      </w:pPr>
      <w:r w:rsidRPr="00406E61">
        <w:rPr>
          <w:rFonts w:ascii="Times New Roman" w:hAnsi="Times New Roman" w:cs="Times New Roman"/>
          <w:b/>
          <w:sz w:val="24"/>
          <w:szCs w:val="24"/>
        </w:rPr>
        <w:t xml:space="preserve">Caselet 3:- </w:t>
      </w:r>
      <w:r w:rsidRPr="00406E61">
        <w:rPr>
          <w:rFonts w:ascii="Times New Roman" w:eastAsia="Calibri" w:hAnsi="Times New Roman" w:cs="Times New Roman"/>
          <w:b/>
          <w:sz w:val="24"/>
          <w:szCs w:val="24"/>
        </w:rPr>
        <w:t>Have you identify any problem with this company?</w:t>
      </w:r>
    </w:p>
    <w:p w:rsidR="00647221" w:rsidRPr="00406E61" w:rsidRDefault="00647221" w:rsidP="00647221">
      <w:pPr>
        <w:snapToGrid w:val="0"/>
        <w:spacing w:before="120" w:after="120" w:line="300" w:lineRule="auto"/>
        <w:jc w:val="center"/>
        <w:rPr>
          <w:rFonts w:ascii="Times New Roman" w:hAnsi="Times New Roman" w:cs="Times New Roman"/>
          <w:b/>
          <w:sz w:val="24"/>
          <w:szCs w:val="24"/>
          <w:u w:val="single"/>
        </w:rPr>
      </w:pPr>
      <w:r w:rsidRPr="00406E61">
        <w:rPr>
          <w:rFonts w:ascii="Times New Roman" w:hAnsi="Times New Roman" w:cs="Times New Roman"/>
          <w:b/>
          <w:sz w:val="24"/>
          <w:szCs w:val="24"/>
          <w:u w:val="single"/>
        </w:rPr>
        <w:t>Solution</w:t>
      </w:r>
    </w:p>
    <w:p w:rsidR="00647221" w:rsidRPr="00406E61" w:rsidRDefault="00647221" w:rsidP="00647221">
      <w:p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The major problem of this company’s management is that the Chairman had relied too much on the professional judgment and honesty of the three managers.</w:t>
      </w:r>
    </w:p>
    <w:p w:rsidR="00647221" w:rsidRPr="00406E61" w:rsidRDefault="00647221" w:rsidP="00647221">
      <w:p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The company risk of loosing more money and perhaps of a take-over bid, when the news filters in the market.</w:t>
      </w:r>
    </w:p>
    <w:p w:rsidR="00647221" w:rsidRPr="00406E61" w:rsidRDefault="00647221" w:rsidP="00647221">
      <w:p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The New Star Company Limited also runs the risk of its own demise that customers would not trust the three owners, when they will get to know the financial manipulation of Pifco-Zen Chen Company Ltd.</w:t>
      </w:r>
    </w:p>
    <w:p w:rsidR="005A5C02" w:rsidRPr="00406E61" w:rsidRDefault="005A5C02" w:rsidP="00647221">
      <w:pPr>
        <w:snapToGrid w:val="0"/>
        <w:spacing w:before="120" w:after="120" w:line="300" w:lineRule="auto"/>
        <w:jc w:val="both"/>
        <w:rPr>
          <w:rFonts w:ascii="Times New Roman" w:hAnsi="Times New Roman" w:cs="Times New Roman"/>
          <w:sz w:val="24"/>
          <w:szCs w:val="24"/>
        </w:rPr>
      </w:pPr>
    </w:p>
    <w:p w:rsidR="00647221" w:rsidRPr="00406E61" w:rsidRDefault="00647221" w:rsidP="00647221">
      <w:pPr>
        <w:snapToGrid w:val="0"/>
        <w:spacing w:before="120" w:after="120" w:line="300" w:lineRule="auto"/>
        <w:jc w:val="both"/>
        <w:rPr>
          <w:rFonts w:ascii="Times New Roman" w:eastAsia="Calibri" w:hAnsi="Times New Roman" w:cs="Times New Roman"/>
          <w:b/>
          <w:sz w:val="24"/>
          <w:szCs w:val="24"/>
        </w:rPr>
      </w:pPr>
      <w:r w:rsidRPr="00406E61">
        <w:rPr>
          <w:rFonts w:ascii="Times New Roman" w:hAnsi="Times New Roman" w:cs="Times New Roman"/>
          <w:b/>
          <w:sz w:val="24"/>
          <w:szCs w:val="24"/>
        </w:rPr>
        <w:t xml:space="preserve">Caselet 4:- </w:t>
      </w:r>
      <w:r w:rsidRPr="00406E61">
        <w:rPr>
          <w:rFonts w:ascii="Times New Roman" w:eastAsia="Calibri" w:hAnsi="Times New Roman" w:cs="Times New Roman"/>
          <w:b/>
          <w:sz w:val="24"/>
          <w:szCs w:val="24"/>
        </w:rPr>
        <w:t>If you were to correct the financial statement using the supplementary notes given, what will be the final outcome, in terms, of the company’s Net Worth?</w:t>
      </w:r>
    </w:p>
    <w:p w:rsidR="00647221" w:rsidRPr="00406E61" w:rsidRDefault="00647221" w:rsidP="00647221">
      <w:pPr>
        <w:snapToGrid w:val="0"/>
        <w:spacing w:before="120" w:after="120" w:line="300" w:lineRule="auto"/>
        <w:jc w:val="center"/>
        <w:rPr>
          <w:rFonts w:ascii="Times New Roman" w:hAnsi="Times New Roman" w:cs="Times New Roman"/>
          <w:b/>
          <w:sz w:val="24"/>
          <w:szCs w:val="24"/>
          <w:u w:val="single"/>
        </w:rPr>
      </w:pPr>
      <w:r w:rsidRPr="00406E61">
        <w:rPr>
          <w:rFonts w:ascii="Times New Roman" w:hAnsi="Times New Roman" w:cs="Times New Roman"/>
          <w:b/>
          <w:sz w:val="24"/>
          <w:szCs w:val="24"/>
          <w:u w:val="single"/>
        </w:rPr>
        <w:t>Solution</w:t>
      </w:r>
    </w:p>
    <w:p w:rsidR="00647221" w:rsidRPr="00406E61" w:rsidRDefault="00647221" w:rsidP="00647221">
      <w:p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lastRenderedPageBreak/>
        <w:t>Please find attached a copy of the revised financial statement of Pifco-Zen Chen Company Ltd after the necessary adjustments have been made with the exclusion of the US$15 million, which should appear as a capital commitment (off-balance sheet financing).</w:t>
      </w:r>
    </w:p>
    <w:p w:rsidR="00647221" w:rsidRPr="00406E61" w:rsidRDefault="00647221" w:rsidP="00647221">
      <w:pPr>
        <w:snapToGrid w:val="0"/>
        <w:spacing w:before="120" w:after="120" w:line="300" w:lineRule="auto"/>
        <w:jc w:val="both"/>
        <w:rPr>
          <w:rFonts w:ascii="Times New Roman" w:hAnsi="Times New Roman" w:cs="Times New Roman"/>
          <w:sz w:val="24"/>
          <w:szCs w:val="24"/>
        </w:rPr>
      </w:pPr>
      <w:r w:rsidRPr="00406E61">
        <w:rPr>
          <w:rFonts w:ascii="Times New Roman" w:eastAsia="Calibri" w:hAnsi="Times New Roman" w:cs="Times New Roman"/>
          <w:sz w:val="24"/>
          <w:szCs w:val="24"/>
        </w:rPr>
        <w:t>The company’s Net Worth position has been reduced quite considerable from US$136 million to US$ 72 million.</w:t>
      </w:r>
    </w:p>
    <w:p w:rsidR="00647221" w:rsidRPr="00406E61" w:rsidRDefault="00647221" w:rsidP="00647221">
      <w:pPr>
        <w:snapToGrid w:val="0"/>
        <w:spacing w:before="120" w:after="120" w:line="300" w:lineRule="auto"/>
        <w:jc w:val="both"/>
        <w:rPr>
          <w:rFonts w:ascii="Times New Roman" w:hAnsi="Times New Roman" w:cs="Times New Roman"/>
          <w:sz w:val="24"/>
          <w:szCs w:val="24"/>
        </w:rPr>
      </w:pPr>
    </w:p>
    <w:p w:rsidR="00647221" w:rsidRPr="00406E61" w:rsidRDefault="00647221" w:rsidP="00647221">
      <w:pPr>
        <w:snapToGrid w:val="0"/>
        <w:spacing w:before="120" w:after="120" w:line="300" w:lineRule="auto"/>
        <w:jc w:val="both"/>
        <w:rPr>
          <w:rFonts w:ascii="Times New Roman" w:eastAsia="Calibri" w:hAnsi="Times New Roman" w:cs="Times New Roman"/>
          <w:b/>
          <w:sz w:val="24"/>
          <w:szCs w:val="24"/>
        </w:rPr>
      </w:pPr>
      <w:r w:rsidRPr="00406E61">
        <w:rPr>
          <w:rFonts w:ascii="Times New Roman" w:hAnsi="Times New Roman" w:cs="Times New Roman"/>
          <w:b/>
          <w:sz w:val="24"/>
          <w:szCs w:val="24"/>
        </w:rPr>
        <w:t xml:space="preserve">Caselet 5:- </w:t>
      </w:r>
      <w:r w:rsidRPr="00406E61">
        <w:rPr>
          <w:rFonts w:ascii="Times New Roman" w:eastAsia="Calibri" w:hAnsi="Times New Roman" w:cs="Times New Roman"/>
          <w:b/>
          <w:sz w:val="24"/>
          <w:szCs w:val="24"/>
        </w:rPr>
        <w:t>Who is responsible for the sad state of affairs, which the company finds itself?</w:t>
      </w:r>
    </w:p>
    <w:p w:rsidR="00647221" w:rsidRPr="00406E61" w:rsidRDefault="00647221" w:rsidP="00647221">
      <w:pPr>
        <w:snapToGrid w:val="0"/>
        <w:spacing w:before="120" w:after="120" w:line="300" w:lineRule="auto"/>
        <w:jc w:val="center"/>
        <w:rPr>
          <w:rFonts w:ascii="Times New Roman" w:hAnsi="Times New Roman" w:cs="Times New Roman"/>
          <w:b/>
          <w:sz w:val="24"/>
          <w:szCs w:val="24"/>
          <w:u w:val="single"/>
        </w:rPr>
      </w:pPr>
      <w:r w:rsidRPr="00406E61">
        <w:rPr>
          <w:rFonts w:ascii="Times New Roman" w:hAnsi="Times New Roman" w:cs="Times New Roman"/>
          <w:b/>
          <w:sz w:val="24"/>
          <w:szCs w:val="24"/>
          <w:u w:val="single"/>
        </w:rPr>
        <w:t>Solution</w:t>
      </w:r>
    </w:p>
    <w:p w:rsidR="00647221" w:rsidRPr="00406E61" w:rsidRDefault="00647221" w:rsidP="00647221">
      <w:p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Normally, when such a development takes place, the entire responsibility should be attributable to the Chairman as the Head of the Company and all the other directors.</w:t>
      </w:r>
    </w:p>
    <w:p w:rsidR="00647221" w:rsidRPr="00406E61" w:rsidRDefault="00647221" w:rsidP="00647221">
      <w:p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It is the Board of Directors responsibility to ensure that the company, which they are managing from a strategic level, must perform in the best interest of all the stakeholders</w:t>
      </w:r>
    </w:p>
    <w:p w:rsidR="00647221" w:rsidRPr="00406E61" w:rsidRDefault="00647221" w:rsidP="00647221">
      <w:pPr>
        <w:snapToGrid w:val="0"/>
        <w:spacing w:before="120" w:after="120" w:line="300" w:lineRule="auto"/>
        <w:jc w:val="both"/>
        <w:rPr>
          <w:rFonts w:ascii="Times New Roman" w:hAnsi="Times New Roman" w:cs="Times New Roman"/>
          <w:sz w:val="24"/>
          <w:szCs w:val="24"/>
        </w:rPr>
      </w:pPr>
      <w:r w:rsidRPr="00406E61">
        <w:rPr>
          <w:rFonts w:ascii="Times New Roman" w:eastAsia="Calibri" w:hAnsi="Times New Roman" w:cs="Times New Roman"/>
          <w:sz w:val="24"/>
          <w:szCs w:val="24"/>
        </w:rPr>
        <w:t>(e.g. shareholders,. employees, customers, suppliers, Government, media, Taxation, Competitor, Bankers, Financial Analysts, Community).</w:t>
      </w:r>
    </w:p>
    <w:p w:rsidR="00647221" w:rsidRPr="00406E61" w:rsidRDefault="00647221" w:rsidP="00647221">
      <w:pPr>
        <w:snapToGrid w:val="0"/>
        <w:spacing w:before="120" w:after="120" w:line="300" w:lineRule="auto"/>
        <w:jc w:val="both"/>
        <w:rPr>
          <w:rFonts w:ascii="Times New Roman" w:hAnsi="Times New Roman" w:cs="Times New Roman"/>
          <w:sz w:val="24"/>
          <w:szCs w:val="24"/>
        </w:rPr>
      </w:pPr>
    </w:p>
    <w:p w:rsidR="00647221" w:rsidRPr="00406E61" w:rsidRDefault="00647221" w:rsidP="00647221">
      <w:pPr>
        <w:snapToGrid w:val="0"/>
        <w:spacing w:before="120" w:after="120" w:line="300" w:lineRule="auto"/>
        <w:jc w:val="both"/>
        <w:rPr>
          <w:rFonts w:ascii="Times New Roman" w:eastAsia="Calibri" w:hAnsi="Times New Roman" w:cs="Times New Roman"/>
          <w:b/>
          <w:sz w:val="24"/>
          <w:szCs w:val="24"/>
        </w:rPr>
      </w:pPr>
      <w:r w:rsidRPr="00406E61">
        <w:rPr>
          <w:rFonts w:ascii="Times New Roman" w:hAnsi="Times New Roman" w:cs="Times New Roman"/>
          <w:b/>
          <w:sz w:val="24"/>
          <w:szCs w:val="24"/>
        </w:rPr>
        <w:t xml:space="preserve">Caselet 6:- </w:t>
      </w:r>
      <w:r w:rsidRPr="00406E61">
        <w:rPr>
          <w:rFonts w:ascii="Times New Roman" w:eastAsia="Calibri" w:hAnsi="Times New Roman" w:cs="Times New Roman"/>
          <w:b/>
          <w:sz w:val="24"/>
          <w:szCs w:val="24"/>
        </w:rPr>
        <w:t>What are the responsibilities of the External Auditors?</w:t>
      </w:r>
    </w:p>
    <w:p w:rsidR="00647221" w:rsidRPr="00406E61" w:rsidRDefault="00647221" w:rsidP="00647221">
      <w:pPr>
        <w:snapToGrid w:val="0"/>
        <w:spacing w:before="120" w:after="120" w:line="300" w:lineRule="auto"/>
        <w:jc w:val="center"/>
        <w:rPr>
          <w:rFonts w:ascii="Times New Roman" w:hAnsi="Times New Roman" w:cs="Times New Roman"/>
          <w:b/>
          <w:sz w:val="24"/>
          <w:szCs w:val="24"/>
          <w:u w:val="single"/>
        </w:rPr>
      </w:pPr>
      <w:r w:rsidRPr="00406E61">
        <w:rPr>
          <w:rFonts w:ascii="Times New Roman" w:hAnsi="Times New Roman" w:cs="Times New Roman"/>
          <w:b/>
          <w:sz w:val="24"/>
          <w:szCs w:val="24"/>
          <w:u w:val="single"/>
        </w:rPr>
        <w:t>Solution</w:t>
      </w:r>
    </w:p>
    <w:p w:rsidR="00647221" w:rsidRPr="00406E61" w:rsidRDefault="00647221" w:rsidP="00647221">
      <w:p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The External Auditors have a prime duty to ensure that a thorough job is performed on its client’s books of accounts and records so that the financial statement reflect the true position of the client at a particular point in time.</w:t>
      </w:r>
    </w:p>
    <w:p w:rsidR="00647221" w:rsidRPr="00406E61" w:rsidRDefault="00647221" w:rsidP="00647221">
      <w:p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They also have a responsibility to perform their professional audits in the best interest of all the stakeholders and to report any abnormal findings in its audit report with fear or favour.</w:t>
      </w:r>
    </w:p>
    <w:p w:rsidR="00647221" w:rsidRPr="00406E61" w:rsidRDefault="00647221" w:rsidP="00647221">
      <w:p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They should act as the “watch dog” in preventing an fraud or manipulation of accounts by any agent of the company that they audit.</w:t>
      </w:r>
    </w:p>
    <w:p w:rsidR="008B6CE4" w:rsidRPr="00406E61" w:rsidRDefault="00647221" w:rsidP="00647221">
      <w:pPr>
        <w:snapToGrid w:val="0"/>
        <w:spacing w:before="120" w:after="120" w:line="300" w:lineRule="auto"/>
        <w:jc w:val="both"/>
        <w:rPr>
          <w:rFonts w:ascii="Times New Roman" w:hAnsi="Times New Roman" w:cs="Times New Roman"/>
          <w:sz w:val="24"/>
          <w:szCs w:val="24"/>
        </w:rPr>
      </w:pPr>
      <w:r w:rsidRPr="00406E61">
        <w:rPr>
          <w:rFonts w:ascii="Times New Roman" w:eastAsia="Calibri" w:hAnsi="Times New Roman" w:cs="Times New Roman"/>
          <w:sz w:val="24"/>
          <w:szCs w:val="24"/>
        </w:rPr>
        <w:t>In the event that they are prevented or constrained to perform their audits with the full and uncompromising professional ethics, they should resign and make known their reasons.</w:t>
      </w:r>
    </w:p>
    <w:p w:rsidR="008B6CE4" w:rsidRDefault="008B6CE4" w:rsidP="00647221">
      <w:pPr>
        <w:snapToGrid w:val="0"/>
        <w:spacing w:before="120" w:after="120" w:line="300" w:lineRule="auto"/>
        <w:jc w:val="both"/>
        <w:rPr>
          <w:rFonts w:ascii="Times New Roman" w:hAnsi="Times New Roman" w:cs="Times New Roman"/>
          <w:b/>
          <w:sz w:val="24"/>
          <w:szCs w:val="24"/>
        </w:rPr>
      </w:pPr>
    </w:p>
    <w:p w:rsidR="001B2D3B" w:rsidRDefault="001B2D3B" w:rsidP="00647221">
      <w:pPr>
        <w:snapToGrid w:val="0"/>
        <w:spacing w:before="120" w:after="120" w:line="300" w:lineRule="auto"/>
        <w:jc w:val="both"/>
        <w:rPr>
          <w:rFonts w:ascii="Times New Roman" w:hAnsi="Times New Roman" w:cs="Times New Roman"/>
          <w:b/>
          <w:sz w:val="24"/>
          <w:szCs w:val="24"/>
        </w:rPr>
      </w:pPr>
    </w:p>
    <w:p w:rsidR="001B2D3B" w:rsidRDefault="001B2D3B" w:rsidP="00647221">
      <w:pPr>
        <w:snapToGrid w:val="0"/>
        <w:spacing w:before="120" w:after="120" w:line="300" w:lineRule="auto"/>
        <w:jc w:val="both"/>
        <w:rPr>
          <w:rFonts w:ascii="Times New Roman" w:hAnsi="Times New Roman" w:cs="Times New Roman"/>
          <w:b/>
          <w:sz w:val="24"/>
          <w:szCs w:val="24"/>
        </w:rPr>
      </w:pPr>
    </w:p>
    <w:p w:rsidR="001B2D3B" w:rsidRPr="00406E61" w:rsidRDefault="001B2D3B" w:rsidP="00647221">
      <w:pPr>
        <w:snapToGrid w:val="0"/>
        <w:spacing w:before="120" w:after="120" w:line="300" w:lineRule="auto"/>
        <w:jc w:val="both"/>
        <w:rPr>
          <w:rFonts w:ascii="Times New Roman" w:hAnsi="Times New Roman" w:cs="Times New Roman"/>
          <w:b/>
          <w:sz w:val="24"/>
          <w:szCs w:val="24"/>
        </w:rPr>
      </w:pPr>
    </w:p>
    <w:p w:rsidR="00647221" w:rsidRPr="00406E61" w:rsidRDefault="00647221" w:rsidP="00647221">
      <w:pPr>
        <w:snapToGrid w:val="0"/>
        <w:spacing w:before="120" w:after="120" w:line="300" w:lineRule="auto"/>
        <w:jc w:val="both"/>
        <w:rPr>
          <w:rFonts w:ascii="Times New Roman" w:eastAsia="Calibri" w:hAnsi="Times New Roman" w:cs="Times New Roman"/>
          <w:b/>
          <w:sz w:val="24"/>
          <w:szCs w:val="24"/>
        </w:rPr>
      </w:pPr>
      <w:r w:rsidRPr="00406E61">
        <w:rPr>
          <w:rFonts w:ascii="Times New Roman" w:hAnsi="Times New Roman" w:cs="Times New Roman"/>
          <w:b/>
          <w:sz w:val="24"/>
          <w:szCs w:val="24"/>
        </w:rPr>
        <w:t xml:space="preserve">Caselet 7:- </w:t>
      </w:r>
      <w:r w:rsidRPr="00406E61">
        <w:rPr>
          <w:rFonts w:ascii="Times New Roman" w:eastAsia="Calibri" w:hAnsi="Times New Roman" w:cs="Times New Roman"/>
          <w:b/>
          <w:sz w:val="24"/>
          <w:szCs w:val="24"/>
        </w:rPr>
        <w:t>What are the responsibilities of the Internal Auditors?</w:t>
      </w:r>
    </w:p>
    <w:p w:rsidR="00647221" w:rsidRPr="00406E61" w:rsidRDefault="00647221" w:rsidP="00647221">
      <w:pPr>
        <w:snapToGrid w:val="0"/>
        <w:spacing w:before="120" w:after="120" w:line="300" w:lineRule="auto"/>
        <w:jc w:val="center"/>
        <w:rPr>
          <w:rFonts w:ascii="Times New Roman" w:hAnsi="Times New Roman" w:cs="Times New Roman"/>
          <w:b/>
          <w:sz w:val="24"/>
          <w:szCs w:val="24"/>
          <w:u w:val="single"/>
        </w:rPr>
      </w:pPr>
      <w:r w:rsidRPr="00406E61">
        <w:rPr>
          <w:rFonts w:ascii="Times New Roman" w:hAnsi="Times New Roman" w:cs="Times New Roman"/>
          <w:b/>
          <w:sz w:val="24"/>
          <w:szCs w:val="24"/>
          <w:u w:val="single"/>
        </w:rPr>
        <w:lastRenderedPageBreak/>
        <w:t>Solution</w:t>
      </w:r>
    </w:p>
    <w:p w:rsidR="00647221" w:rsidRPr="00406E61" w:rsidRDefault="00647221" w:rsidP="00647221">
      <w:p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The responsibilities of the Internal Auditors defer from that of the External Auditors that they report their audit findings to the Board of Directors for necessary actions.</w:t>
      </w:r>
    </w:p>
    <w:p w:rsidR="00647221" w:rsidRPr="00406E61" w:rsidRDefault="00647221" w:rsidP="00647221">
      <w:p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They should ensure that there is a sound internal control system and that the employees must abide by the internal rules and regulations.</w:t>
      </w:r>
    </w:p>
    <w:p w:rsidR="00647221" w:rsidRPr="00406E61" w:rsidRDefault="00647221" w:rsidP="00647221">
      <w:p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Monitor and verify the authenticity of the transactions that they reflect their stated value in accordance with International Accounting &amp; Auditing Standards.</w:t>
      </w:r>
    </w:p>
    <w:p w:rsidR="00647221" w:rsidRPr="00406E61" w:rsidRDefault="00647221" w:rsidP="00647221">
      <w:pPr>
        <w:snapToGrid w:val="0"/>
        <w:spacing w:before="120" w:after="120" w:line="300" w:lineRule="auto"/>
        <w:jc w:val="both"/>
        <w:rPr>
          <w:rFonts w:ascii="Times New Roman" w:hAnsi="Times New Roman" w:cs="Times New Roman"/>
          <w:sz w:val="24"/>
          <w:szCs w:val="24"/>
        </w:rPr>
      </w:pPr>
      <w:r w:rsidRPr="00406E61">
        <w:rPr>
          <w:rFonts w:ascii="Times New Roman" w:eastAsia="Calibri" w:hAnsi="Times New Roman" w:cs="Times New Roman"/>
          <w:sz w:val="24"/>
          <w:szCs w:val="24"/>
        </w:rPr>
        <w:t>Be in constant touch with the Board of Directors through regularly reports and highlight the necessary administrative adjustments that will allow a business to function in accordance with its stated objectives and mission.</w:t>
      </w:r>
    </w:p>
    <w:p w:rsidR="00647221" w:rsidRPr="00406E61" w:rsidRDefault="00647221" w:rsidP="00647221">
      <w:pPr>
        <w:snapToGrid w:val="0"/>
        <w:spacing w:before="120" w:after="120" w:line="300" w:lineRule="auto"/>
        <w:jc w:val="both"/>
        <w:rPr>
          <w:rFonts w:ascii="Times New Roman" w:hAnsi="Times New Roman" w:cs="Times New Roman"/>
          <w:sz w:val="24"/>
          <w:szCs w:val="24"/>
        </w:rPr>
      </w:pPr>
    </w:p>
    <w:p w:rsidR="005A5C02" w:rsidRPr="00406E61" w:rsidRDefault="005A5C02" w:rsidP="00647221">
      <w:pPr>
        <w:snapToGrid w:val="0"/>
        <w:spacing w:before="120" w:after="120" w:line="300" w:lineRule="auto"/>
        <w:jc w:val="both"/>
        <w:rPr>
          <w:rFonts w:ascii="Times New Roman" w:hAnsi="Times New Roman" w:cs="Times New Roman"/>
          <w:sz w:val="24"/>
          <w:szCs w:val="24"/>
        </w:rPr>
      </w:pPr>
    </w:p>
    <w:p w:rsidR="005A5C02" w:rsidRPr="00406E61" w:rsidRDefault="005A5C02" w:rsidP="00647221">
      <w:pPr>
        <w:snapToGrid w:val="0"/>
        <w:spacing w:before="120" w:after="120" w:line="300" w:lineRule="auto"/>
        <w:jc w:val="both"/>
        <w:rPr>
          <w:rFonts w:ascii="Times New Roman" w:hAnsi="Times New Roman" w:cs="Times New Roman"/>
          <w:sz w:val="24"/>
          <w:szCs w:val="24"/>
        </w:rPr>
      </w:pPr>
    </w:p>
    <w:p w:rsidR="005A5C02" w:rsidRPr="00406E61" w:rsidRDefault="005A5C02" w:rsidP="00647221">
      <w:pPr>
        <w:snapToGrid w:val="0"/>
        <w:spacing w:before="120" w:after="120" w:line="300" w:lineRule="auto"/>
        <w:jc w:val="both"/>
        <w:rPr>
          <w:rFonts w:ascii="Times New Roman" w:hAnsi="Times New Roman" w:cs="Times New Roman"/>
          <w:sz w:val="24"/>
          <w:szCs w:val="24"/>
        </w:rPr>
      </w:pPr>
    </w:p>
    <w:p w:rsidR="005A5C02" w:rsidRPr="00406E61" w:rsidRDefault="005A5C02" w:rsidP="00647221">
      <w:pPr>
        <w:snapToGrid w:val="0"/>
        <w:spacing w:before="120" w:after="120" w:line="300" w:lineRule="auto"/>
        <w:jc w:val="both"/>
        <w:rPr>
          <w:rFonts w:ascii="Times New Roman" w:hAnsi="Times New Roman" w:cs="Times New Roman"/>
          <w:sz w:val="24"/>
          <w:szCs w:val="24"/>
        </w:rPr>
      </w:pPr>
    </w:p>
    <w:p w:rsidR="00647221" w:rsidRPr="00406E61" w:rsidRDefault="00647221" w:rsidP="00647221">
      <w:pPr>
        <w:snapToGrid w:val="0"/>
        <w:spacing w:before="120" w:after="120" w:line="300" w:lineRule="auto"/>
        <w:jc w:val="both"/>
        <w:rPr>
          <w:rFonts w:ascii="Times New Roman" w:eastAsia="Calibri" w:hAnsi="Times New Roman" w:cs="Times New Roman"/>
          <w:sz w:val="24"/>
          <w:szCs w:val="24"/>
        </w:rPr>
      </w:pPr>
      <w:r w:rsidRPr="00406E61">
        <w:rPr>
          <w:rFonts w:ascii="Times New Roman" w:hAnsi="Times New Roman" w:cs="Times New Roman"/>
          <w:b/>
          <w:sz w:val="24"/>
          <w:szCs w:val="24"/>
        </w:rPr>
        <w:t xml:space="preserve">Caselet 8:- </w:t>
      </w:r>
      <w:r w:rsidR="00986808" w:rsidRPr="00406E61">
        <w:rPr>
          <w:rFonts w:ascii="Times New Roman" w:eastAsia="Calibri" w:hAnsi="Times New Roman" w:cs="Times New Roman"/>
          <w:b/>
          <w:sz w:val="24"/>
          <w:szCs w:val="24"/>
        </w:rPr>
        <w:t>What actions can the company take with the three managers?</w:t>
      </w:r>
    </w:p>
    <w:p w:rsidR="00647221" w:rsidRPr="00406E61" w:rsidRDefault="00647221" w:rsidP="00647221">
      <w:pPr>
        <w:snapToGrid w:val="0"/>
        <w:spacing w:before="120" w:after="120" w:line="300" w:lineRule="auto"/>
        <w:jc w:val="center"/>
        <w:rPr>
          <w:rFonts w:ascii="Times New Roman" w:hAnsi="Times New Roman" w:cs="Times New Roman"/>
          <w:b/>
          <w:sz w:val="24"/>
          <w:szCs w:val="24"/>
          <w:u w:val="single"/>
        </w:rPr>
      </w:pPr>
      <w:r w:rsidRPr="00406E61">
        <w:rPr>
          <w:rFonts w:ascii="Times New Roman" w:hAnsi="Times New Roman" w:cs="Times New Roman"/>
          <w:b/>
          <w:sz w:val="24"/>
          <w:szCs w:val="24"/>
          <w:u w:val="single"/>
        </w:rPr>
        <w:t>Solution</w:t>
      </w:r>
    </w:p>
    <w:p w:rsidR="00986808" w:rsidRPr="00406E61" w:rsidRDefault="00986808" w:rsidP="00986808">
      <w:p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The Board of Directors of Pifco-Zen Chen Company Ltd reserves the following rights of actions against the three managers:</w:t>
      </w:r>
    </w:p>
    <w:p w:rsidR="00986808" w:rsidRPr="00406E61" w:rsidRDefault="00986808" w:rsidP="00986808">
      <w:pPr>
        <w:numPr>
          <w:ilvl w:val="0"/>
          <w:numId w:val="9"/>
        </w:num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Request that they return all the extra benefits being paid as a result of the manipulation of the figures.</w:t>
      </w:r>
    </w:p>
    <w:p w:rsidR="00986808" w:rsidRPr="00406E61" w:rsidRDefault="00986808" w:rsidP="00986808">
      <w:pPr>
        <w:numPr>
          <w:ilvl w:val="0"/>
          <w:numId w:val="9"/>
        </w:num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Bring a court case against them for professional negligence and theft.</w:t>
      </w:r>
    </w:p>
    <w:p w:rsidR="00054C9A" w:rsidRPr="00406E61" w:rsidRDefault="00986808" w:rsidP="00986808">
      <w:pPr>
        <w:numPr>
          <w:ilvl w:val="0"/>
          <w:numId w:val="9"/>
        </w:numPr>
        <w:snapToGrid w:val="0"/>
        <w:spacing w:before="120" w:after="120" w:line="300" w:lineRule="auto"/>
        <w:jc w:val="both"/>
        <w:rPr>
          <w:rFonts w:ascii="Times New Roman" w:hAnsi="Times New Roman" w:cs="Times New Roman"/>
          <w:sz w:val="24"/>
          <w:szCs w:val="24"/>
        </w:rPr>
      </w:pPr>
      <w:r w:rsidRPr="00406E61">
        <w:rPr>
          <w:rFonts w:ascii="Times New Roman" w:eastAsia="Calibri" w:hAnsi="Times New Roman" w:cs="Times New Roman"/>
          <w:sz w:val="24"/>
          <w:szCs w:val="24"/>
        </w:rPr>
        <w:t>Request for an in-depth report as to when the actions to window dress the financial statement started.</w:t>
      </w:r>
    </w:p>
    <w:p w:rsidR="00054C9A" w:rsidRPr="00406E61" w:rsidRDefault="00054C9A" w:rsidP="00986808">
      <w:pPr>
        <w:snapToGrid w:val="0"/>
        <w:spacing w:before="120" w:after="120" w:line="300" w:lineRule="auto"/>
        <w:jc w:val="both"/>
        <w:rPr>
          <w:rFonts w:ascii="Times New Roman" w:hAnsi="Times New Roman" w:cs="Times New Roman"/>
          <w:b/>
          <w:sz w:val="24"/>
          <w:szCs w:val="24"/>
        </w:rPr>
      </w:pPr>
    </w:p>
    <w:p w:rsidR="00986808" w:rsidRPr="00406E61" w:rsidRDefault="00986808" w:rsidP="00986808">
      <w:pPr>
        <w:snapToGrid w:val="0"/>
        <w:spacing w:before="120" w:after="120" w:line="300" w:lineRule="auto"/>
        <w:jc w:val="both"/>
        <w:rPr>
          <w:rFonts w:ascii="Times New Roman" w:eastAsia="Calibri" w:hAnsi="Times New Roman" w:cs="Times New Roman"/>
          <w:sz w:val="24"/>
          <w:szCs w:val="24"/>
        </w:rPr>
      </w:pPr>
      <w:r w:rsidRPr="00406E61">
        <w:rPr>
          <w:rFonts w:ascii="Times New Roman" w:hAnsi="Times New Roman" w:cs="Times New Roman"/>
          <w:b/>
          <w:sz w:val="24"/>
          <w:szCs w:val="24"/>
        </w:rPr>
        <w:t xml:space="preserve">Caselet 9:- </w:t>
      </w:r>
      <w:r w:rsidR="00F70E7F" w:rsidRPr="00406E61">
        <w:rPr>
          <w:rFonts w:ascii="Times New Roman" w:eastAsia="Calibri" w:hAnsi="Times New Roman" w:cs="Times New Roman"/>
          <w:b/>
          <w:sz w:val="24"/>
          <w:szCs w:val="24"/>
        </w:rPr>
        <w:t>What lessons can the Chairman, Dr Wan take from this scenario?</w:t>
      </w:r>
    </w:p>
    <w:p w:rsidR="00986808" w:rsidRPr="00406E61" w:rsidRDefault="00986808" w:rsidP="00986808">
      <w:pPr>
        <w:snapToGrid w:val="0"/>
        <w:spacing w:before="120" w:after="120" w:line="300" w:lineRule="auto"/>
        <w:jc w:val="center"/>
        <w:rPr>
          <w:rFonts w:ascii="Times New Roman" w:hAnsi="Times New Roman" w:cs="Times New Roman"/>
          <w:b/>
          <w:sz w:val="24"/>
          <w:szCs w:val="24"/>
          <w:u w:val="single"/>
        </w:rPr>
      </w:pPr>
      <w:r w:rsidRPr="00406E61">
        <w:rPr>
          <w:rFonts w:ascii="Times New Roman" w:hAnsi="Times New Roman" w:cs="Times New Roman"/>
          <w:b/>
          <w:sz w:val="24"/>
          <w:szCs w:val="24"/>
          <w:u w:val="single"/>
        </w:rPr>
        <w:t>Solution</w:t>
      </w:r>
    </w:p>
    <w:p w:rsidR="00F70E7F" w:rsidRPr="00406E61" w:rsidRDefault="00F70E7F" w:rsidP="00F70E7F">
      <w:p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Chairman Wan’s lesson from this scenari</w:t>
      </w:r>
      <w:r w:rsidRPr="00406E61">
        <w:rPr>
          <w:rFonts w:ascii="Times New Roman" w:hAnsi="Times New Roman" w:cs="Times New Roman"/>
          <w:sz w:val="24"/>
          <w:szCs w:val="24"/>
        </w:rPr>
        <w:t>o can take different dimension.</w:t>
      </w:r>
    </w:p>
    <w:p w:rsidR="00F70E7F" w:rsidRPr="00406E61" w:rsidRDefault="00F70E7F" w:rsidP="00F70E7F">
      <w:pPr>
        <w:numPr>
          <w:ilvl w:val="0"/>
          <w:numId w:val="10"/>
        </w:num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Learn from his past mistake – not to trust the figures only</w:t>
      </w:r>
    </w:p>
    <w:p w:rsidR="00F70E7F" w:rsidRPr="00406E61" w:rsidRDefault="00F70E7F" w:rsidP="00F70E7F">
      <w:pPr>
        <w:numPr>
          <w:ilvl w:val="0"/>
          <w:numId w:val="10"/>
        </w:num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Pay much attention to his/her Internal Auditors comments</w:t>
      </w:r>
    </w:p>
    <w:p w:rsidR="00F70E7F" w:rsidRPr="00406E61" w:rsidRDefault="00F70E7F" w:rsidP="00F70E7F">
      <w:pPr>
        <w:numPr>
          <w:ilvl w:val="0"/>
          <w:numId w:val="10"/>
        </w:num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lastRenderedPageBreak/>
        <w:t>Be more pro-active in the management of the business</w:t>
      </w:r>
    </w:p>
    <w:p w:rsidR="00F70E7F" w:rsidRPr="00406E61" w:rsidRDefault="00F70E7F" w:rsidP="00F70E7F">
      <w:pPr>
        <w:numPr>
          <w:ilvl w:val="0"/>
          <w:numId w:val="10"/>
        </w:num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Request for regular financial statement and deep analyses of the market and the company’s cost structure</w:t>
      </w:r>
    </w:p>
    <w:p w:rsidR="00F70E7F" w:rsidRPr="00406E61" w:rsidRDefault="00F70E7F" w:rsidP="00F70E7F">
      <w:pPr>
        <w:numPr>
          <w:ilvl w:val="0"/>
          <w:numId w:val="10"/>
        </w:numPr>
        <w:snapToGrid w:val="0"/>
        <w:spacing w:before="120" w:after="120" w:line="300" w:lineRule="auto"/>
        <w:jc w:val="both"/>
        <w:rPr>
          <w:rFonts w:ascii="Times New Roman" w:eastAsia="Calibri" w:hAnsi="Times New Roman" w:cs="Times New Roman"/>
          <w:sz w:val="24"/>
          <w:szCs w:val="24"/>
        </w:rPr>
      </w:pPr>
      <w:r w:rsidRPr="00406E61">
        <w:rPr>
          <w:rFonts w:ascii="Times New Roman" w:eastAsia="Calibri" w:hAnsi="Times New Roman" w:cs="Times New Roman"/>
          <w:sz w:val="24"/>
          <w:szCs w:val="24"/>
        </w:rPr>
        <w:t>Watch for the physical movement of trade</w:t>
      </w:r>
    </w:p>
    <w:p w:rsidR="00D10000" w:rsidRPr="00406E61" w:rsidRDefault="00F70E7F" w:rsidP="00D10000">
      <w:pPr>
        <w:numPr>
          <w:ilvl w:val="0"/>
          <w:numId w:val="10"/>
        </w:numPr>
        <w:snapToGrid w:val="0"/>
        <w:spacing w:before="120" w:after="120" w:line="300" w:lineRule="auto"/>
        <w:jc w:val="both"/>
        <w:rPr>
          <w:rFonts w:ascii="Times New Roman" w:hAnsi="Times New Roman" w:cs="Times New Roman"/>
          <w:sz w:val="24"/>
          <w:szCs w:val="24"/>
        </w:rPr>
      </w:pPr>
      <w:r w:rsidRPr="00406E61">
        <w:rPr>
          <w:rFonts w:ascii="Times New Roman" w:eastAsia="Calibri" w:hAnsi="Times New Roman" w:cs="Times New Roman"/>
          <w:sz w:val="24"/>
          <w:szCs w:val="24"/>
        </w:rPr>
        <w:t>If unable to rectify those actions, then he should resign from his position and allow another person to carry on with the business.</w:t>
      </w:r>
    </w:p>
    <w:p w:rsidR="00D10000" w:rsidRPr="00406E61" w:rsidRDefault="00D10000" w:rsidP="00D10000">
      <w:pPr>
        <w:snapToGrid w:val="0"/>
        <w:spacing w:before="120" w:after="120" w:line="300" w:lineRule="auto"/>
        <w:jc w:val="both"/>
        <w:rPr>
          <w:rFonts w:ascii="Times New Roman" w:hAnsi="Times New Roman" w:cs="Times New Roman"/>
          <w:sz w:val="24"/>
          <w:szCs w:val="24"/>
        </w:rPr>
      </w:pPr>
    </w:p>
    <w:p w:rsidR="00D10000" w:rsidRPr="00406E61" w:rsidRDefault="00D10000" w:rsidP="00D10000">
      <w:pPr>
        <w:snapToGrid w:val="0"/>
        <w:spacing w:before="120" w:after="120" w:line="300" w:lineRule="auto"/>
        <w:jc w:val="both"/>
        <w:rPr>
          <w:rFonts w:ascii="Times New Roman" w:hAnsi="Times New Roman" w:cs="Times New Roman"/>
          <w:sz w:val="24"/>
          <w:szCs w:val="24"/>
        </w:rPr>
      </w:pPr>
    </w:p>
    <w:sectPr w:rsidR="00D10000" w:rsidRPr="00406E61" w:rsidSect="00E00BCB">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B7B" w:rsidRDefault="007B2B7B" w:rsidP="00AB548A">
      <w:pPr>
        <w:spacing w:after="0" w:line="240" w:lineRule="auto"/>
      </w:pPr>
      <w:r>
        <w:separator/>
      </w:r>
    </w:p>
  </w:endnote>
  <w:endnote w:type="continuationSeparator" w:id="1">
    <w:p w:rsidR="007B2B7B" w:rsidRDefault="007B2B7B" w:rsidP="00AB54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B7B" w:rsidRDefault="007B2B7B" w:rsidP="00AB548A">
      <w:pPr>
        <w:spacing w:after="0" w:line="240" w:lineRule="auto"/>
      </w:pPr>
      <w:r>
        <w:separator/>
      </w:r>
    </w:p>
  </w:footnote>
  <w:footnote w:type="continuationSeparator" w:id="1">
    <w:p w:rsidR="007B2B7B" w:rsidRDefault="007B2B7B" w:rsidP="00AB548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0988"/>
    <w:multiLevelType w:val="hybridMultilevel"/>
    <w:tmpl w:val="951E28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D11A55"/>
    <w:multiLevelType w:val="hybridMultilevel"/>
    <w:tmpl w:val="2A44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7F3C36"/>
    <w:multiLevelType w:val="hybridMultilevel"/>
    <w:tmpl w:val="314CAB24"/>
    <w:lvl w:ilvl="0" w:tplc="95A2EC4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AD6EB0"/>
    <w:multiLevelType w:val="hybridMultilevel"/>
    <w:tmpl w:val="0D18C6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3F5C5E7C"/>
    <w:multiLevelType w:val="hybridMultilevel"/>
    <w:tmpl w:val="2B20DDF2"/>
    <w:lvl w:ilvl="0" w:tplc="6C244442">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FCD4B4C"/>
    <w:multiLevelType w:val="hybridMultilevel"/>
    <w:tmpl w:val="912CC57C"/>
    <w:lvl w:ilvl="0" w:tplc="5086A11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E4A41FC"/>
    <w:multiLevelType w:val="hybridMultilevel"/>
    <w:tmpl w:val="A03216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7F759C8"/>
    <w:multiLevelType w:val="hybridMultilevel"/>
    <w:tmpl w:val="262A848C"/>
    <w:lvl w:ilvl="0" w:tplc="CCD8252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9DB0035"/>
    <w:multiLevelType w:val="hybridMultilevel"/>
    <w:tmpl w:val="ED64BE24"/>
    <w:lvl w:ilvl="0" w:tplc="9B1C1B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C52B56"/>
    <w:multiLevelType w:val="hybridMultilevel"/>
    <w:tmpl w:val="27149294"/>
    <w:lvl w:ilvl="0" w:tplc="6B6EC56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2126129"/>
    <w:multiLevelType w:val="hybridMultilevel"/>
    <w:tmpl w:val="3D08B9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9"/>
  </w:num>
  <w:num w:numId="4">
    <w:abstractNumId w:val="5"/>
  </w:num>
  <w:num w:numId="5">
    <w:abstractNumId w:val="6"/>
  </w:num>
  <w:num w:numId="6">
    <w:abstractNumId w:val="10"/>
  </w:num>
  <w:num w:numId="7">
    <w:abstractNumId w:val="3"/>
  </w:num>
  <w:num w:numId="8">
    <w:abstractNumId w:val="0"/>
  </w:num>
  <w:num w:numId="9">
    <w:abstractNumId w:val="4"/>
  </w:num>
  <w:num w:numId="10">
    <w:abstractNumId w:val="2"/>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C7BCF"/>
    <w:rsid w:val="00000F09"/>
    <w:rsid w:val="00054C9A"/>
    <w:rsid w:val="000C7BCF"/>
    <w:rsid w:val="000D6BBD"/>
    <w:rsid w:val="00117A1A"/>
    <w:rsid w:val="001459BC"/>
    <w:rsid w:val="001513AA"/>
    <w:rsid w:val="001645B1"/>
    <w:rsid w:val="001A1B02"/>
    <w:rsid w:val="001B2D3B"/>
    <w:rsid w:val="001E1EB1"/>
    <w:rsid w:val="00206376"/>
    <w:rsid w:val="00223AD7"/>
    <w:rsid w:val="00227038"/>
    <w:rsid w:val="00246E1F"/>
    <w:rsid w:val="00247A31"/>
    <w:rsid w:val="002B293C"/>
    <w:rsid w:val="002B43E0"/>
    <w:rsid w:val="002C213D"/>
    <w:rsid w:val="002D69AC"/>
    <w:rsid w:val="003316F4"/>
    <w:rsid w:val="003720B2"/>
    <w:rsid w:val="003734E7"/>
    <w:rsid w:val="003A097A"/>
    <w:rsid w:val="003B0372"/>
    <w:rsid w:val="003B1088"/>
    <w:rsid w:val="003C590A"/>
    <w:rsid w:val="003F1BEA"/>
    <w:rsid w:val="00406E61"/>
    <w:rsid w:val="00480267"/>
    <w:rsid w:val="00484E9A"/>
    <w:rsid w:val="004D3D07"/>
    <w:rsid w:val="004D499C"/>
    <w:rsid w:val="004F20D3"/>
    <w:rsid w:val="00524BFF"/>
    <w:rsid w:val="00536147"/>
    <w:rsid w:val="00540261"/>
    <w:rsid w:val="005464BF"/>
    <w:rsid w:val="00562F60"/>
    <w:rsid w:val="00581ABA"/>
    <w:rsid w:val="005A5C02"/>
    <w:rsid w:val="005D482C"/>
    <w:rsid w:val="005F73B5"/>
    <w:rsid w:val="006014F8"/>
    <w:rsid w:val="0064692E"/>
    <w:rsid w:val="00647221"/>
    <w:rsid w:val="00656136"/>
    <w:rsid w:val="006B7271"/>
    <w:rsid w:val="006E4E34"/>
    <w:rsid w:val="0070014C"/>
    <w:rsid w:val="00731B02"/>
    <w:rsid w:val="0074177A"/>
    <w:rsid w:val="00766632"/>
    <w:rsid w:val="00770475"/>
    <w:rsid w:val="007B2B7B"/>
    <w:rsid w:val="007B4CD9"/>
    <w:rsid w:val="007D5A23"/>
    <w:rsid w:val="00806495"/>
    <w:rsid w:val="008074F8"/>
    <w:rsid w:val="00844F5A"/>
    <w:rsid w:val="008B0942"/>
    <w:rsid w:val="008B6CE4"/>
    <w:rsid w:val="008E7C2A"/>
    <w:rsid w:val="008F2EA8"/>
    <w:rsid w:val="008F5FEF"/>
    <w:rsid w:val="00924085"/>
    <w:rsid w:val="0093757C"/>
    <w:rsid w:val="00955349"/>
    <w:rsid w:val="00963981"/>
    <w:rsid w:val="00986808"/>
    <w:rsid w:val="00995761"/>
    <w:rsid w:val="0099781A"/>
    <w:rsid w:val="009A6F97"/>
    <w:rsid w:val="00AB548A"/>
    <w:rsid w:val="00AE44CE"/>
    <w:rsid w:val="00AF7AFB"/>
    <w:rsid w:val="00B24334"/>
    <w:rsid w:val="00BA56E5"/>
    <w:rsid w:val="00BB3707"/>
    <w:rsid w:val="00C05C07"/>
    <w:rsid w:val="00C15445"/>
    <w:rsid w:val="00C15E56"/>
    <w:rsid w:val="00C207C3"/>
    <w:rsid w:val="00C57A7F"/>
    <w:rsid w:val="00C87F56"/>
    <w:rsid w:val="00D06A75"/>
    <w:rsid w:val="00D10000"/>
    <w:rsid w:val="00D17F32"/>
    <w:rsid w:val="00D36159"/>
    <w:rsid w:val="00D54B9C"/>
    <w:rsid w:val="00D61F87"/>
    <w:rsid w:val="00D8646D"/>
    <w:rsid w:val="00DB20AE"/>
    <w:rsid w:val="00DD53C8"/>
    <w:rsid w:val="00DF713C"/>
    <w:rsid w:val="00E00BCB"/>
    <w:rsid w:val="00EA6561"/>
    <w:rsid w:val="00EB0471"/>
    <w:rsid w:val="00EC4F2D"/>
    <w:rsid w:val="00ED0070"/>
    <w:rsid w:val="00F0654D"/>
    <w:rsid w:val="00F32760"/>
    <w:rsid w:val="00F40F4C"/>
    <w:rsid w:val="00F46697"/>
    <w:rsid w:val="00F613AA"/>
    <w:rsid w:val="00F62682"/>
    <w:rsid w:val="00F70E7F"/>
    <w:rsid w:val="00FD48FF"/>
    <w:rsid w:val="00FF7A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BCB"/>
    <w:rPr>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6495"/>
    <w:pPr>
      <w:ind w:left="720"/>
      <w:contextualSpacing/>
    </w:pPr>
    <w:rPr>
      <w:szCs w:val="20"/>
    </w:rPr>
  </w:style>
  <w:style w:type="table" w:styleId="TableGrid">
    <w:name w:val="Table Grid"/>
    <w:basedOn w:val="TableNormal"/>
    <w:uiPriority w:val="59"/>
    <w:rsid w:val="009553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AB548A"/>
    <w:pPr>
      <w:tabs>
        <w:tab w:val="center" w:pos="4680"/>
        <w:tab w:val="right" w:pos="9360"/>
      </w:tabs>
      <w:spacing w:after="0" w:line="240" w:lineRule="auto"/>
    </w:pPr>
    <w:rPr>
      <w:szCs w:val="20"/>
    </w:rPr>
  </w:style>
  <w:style w:type="character" w:customStyle="1" w:styleId="HeaderChar">
    <w:name w:val="Header Char"/>
    <w:basedOn w:val="DefaultParagraphFont"/>
    <w:link w:val="Header"/>
    <w:uiPriority w:val="99"/>
    <w:semiHidden/>
    <w:rsid w:val="00AB548A"/>
    <w:rPr>
      <w:szCs w:val="20"/>
      <w:lang w:bidi="hi-IN"/>
    </w:rPr>
  </w:style>
  <w:style w:type="paragraph" w:styleId="Footer">
    <w:name w:val="footer"/>
    <w:basedOn w:val="Normal"/>
    <w:link w:val="FooterChar"/>
    <w:uiPriority w:val="99"/>
    <w:semiHidden/>
    <w:unhideWhenUsed/>
    <w:rsid w:val="00AB548A"/>
    <w:pPr>
      <w:tabs>
        <w:tab w:val="center" w:pos="4680"/>
        <w:tab w:val="right" w:pos="9360"/>
      </w:tabs>
      <w:spacing w:after="0" w:line="240" w:lineRule="auto"/>
    </w:pPr>
    <w:rPr>
      <w:szCs w:val="20"/>
    </w:rPr>
  </w:style>
  <w:style w:type="character" w:customStyle="1" w:styleId="FooterChar">
    <w:name w:val="Footer Char"/>
    <w:basedOn w:val="DefaultParagraphFont"/>
    <w:link w:val="Footer"/>
    <w:uiPriority w:val="99"/>
    <w:semiHidden/>
    <w:rsid w:val="00AB548A"/>
    <w:rPr>
      <w:szCs w:val="20"/>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t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7714733">
      <w:bodyDiv w:val="1"/>
      <w:marLeft w:val="0"/>
      <w:marRight w:val="0"/>
      <w:marTop w:val="0"/>
      <w:marBottom w:val="0"/>
      <w:divBdr>
        <w:top w:val="none" w:sz="0" w:space="0" w:color="auto"/>
        <w:left w:val="none" w:sz="0" w:space="0" w:color="auto"/>
        <w:bottom w:val="none" w:sz="0" w:space="0" w:color="auto"/>
        <w:right w:val="none" w:sz="0" w:space="0" w:color="auto"/>
      </w:divBdr>
      <w:divsChild>
        <w:div w:id="1119953427">
          <w:marLeft w:val="0"/>
          <w:marRight w:val="0"/>
          <w:marTop w:val="0"/>
          <w:marBottom w:val="0"/>
          <w:divBdr>
            <w:top w:val="none" w:sz="0" w:space="0" w:color="auto"/>
            <w:left w:val="none" w:sz="0" w:space="0" w:color="auto"/>
            <w:bottom w:val="none" w:sz="0" w:space="0" w:color="auto"/>
            <w:right w:val="none" w:sz="0" w:space="0" w:color="auto"/>
          </w:divBdr>
        </w:div>
        <w:div w:id="1132138717">
          <w:marLeft w:val="0"/>
          <w:marRight w:val="0"/>
          <w:marTop w:val="0"/>
          <w:marBottom w:val="0"/>
          <w:divBdr>
            <w:top w:val="none" w:sz="0" w:space="0" w:color="auto"/>
            <w:left w:val="none" w:sz="0" w:space="0" w:color="auto"/>
            <w:bottom w:val="none" w:sz="0" w:space="0" w:color="auto"/>
            <w:right w:val="none" w:sz="0" w:space="0" w:color="auto"/>
          </w:divBdr>
        </w:div>
        <w:div w:id="2040816910">
          <w:marLeft w:val="0"/>
          <w:marRight w:val="0"/>
          <w:marTop w:val="0"/>
          <w:marBottom w:val="0"/>
          <w:divBdr>
            <w:top w:val="none" w:sz="0" w:space="0" w:color="auto"/>
            <w:left w:val="none" w:sz="0" w:space="0" w:color="auto"/>
            <w:bottom w:val="none" w:sz="0" w:space="0" w:color="auto"/>
            <w:right w:val="none" w:sz="0" w:space="0" w:color="auto"/>
          </w:divBdr>
        </w:div>
        <w:div w:id="1837307277">
          <w:marLeft w:val="0"/>
          <w:marRight w:val="0"/>
          <w:marTop w:val="0"/>
          <w:marBottom w:val="0"/>
          <w:divBdr>
            <w:top w:val="none" w:sz="0" w:space="0" w:color="auto"/>
            <w:left w:val="none" w:sz="0" w:space="0" w:color="auto"/>
            <w:bottom w:val="none" w:sz="0" w:space="0" w:color="auto"/>
            <w:right w:val="none" w:sz="0" w:space="0" w:color="auto"/>
          </w:divBdr>
        </w:div>
        <w:div w:id="1052340585">
          <w:marLeft w:val="0"/>
          <w:marRight w:val="0"/>
          <w:marTop w:val="0"/>
          <w:marBottom w:val="0"/>
          <w:divBdr>
            <w:top w:val="none" w:sz="0" w:space="0" w:color="auto"/>
            <w:left w:val="none" w:sz="0" w:space="0" w:color="auto"/>
            <w:bottom w:val="none" w:sz="0" w:space="0" w:color="auto"/>
            <w:right w:val="none" w:sz="0" w:space="0" w:color="auto"/>
          </w:divBdr>
        </w:div>
        <w:div w:id="1732775560">
          <w:marLeft w:val="0"/>
          <w:marRight w:val="0"/>
          <w:marTop w:val="0"/>
          <w:marBottom w:val="0"/>
          <w:divBdr>
            <w:top w:val="none" w:sz="0" w:space="0" w:color="auto"/>
            <w:left w:val="none" w:sz="0" w:space="0" w:color="auto"/>
            <w:bottom w:val="none" w:sz="0" w:space="0" w:color="auto"/>
            <w:right w:val="none" w:sz="0" w:space="0" w:color="auto"/>
          </w:divBdr>
        </w:div>
        <w:div w:id="2561776">
          <w:marLeft w:val="0"/>
          <w:marRight w:val="0"/>
          <w:marTop w:val="0"/>
          <w:marBottom w:val="0"/>
          <w:divBdr>
            <w:top w:val="none" w:sz="0" w:space="0" w:color="auto"/>
            <w:left w:val="none" w:sz="0" w:space="0" w:color="auto"/>
            <w:bottom w:val="none" w:sz="0" w:space="0" w:color="auto"/>
            <w:right w:val="none" w:sz="0" w:space="0" w:color="auto"/>
          </w:divBdr>
        </w:div>
        <w:div w:id="2030450114">
          <w:marLeft w:val="0"/>
          <w:marRight w:val="0"/>
          <w:marTop w:val="0"/>
          <w:marBottom w:val="0"/>
          <w:divBdr>
            <w:top w:val="none" w:sz="0" w:space="0" w:color="auto"/>
            <w:left w:val="none" w:sz="0" w:space="0" w:color="auto"/>
            <w:bottom w:val="none" w:sz="0" w:space="0" w:color="auto"/>
            <w:right w:val="none" w:sz="0" w:space="0" w:color="auto"/>
          </w:divBdr>
        </w:div>
        <w:div w:id="1549295931">
          <w:marLeft w:val="0"/>
          <w:marRight w:val="0"/>
          <w:marTop w:val="0"/>
          <w:marBottom w:val="0"/>
          <w:divBdr>
            <w:top w:val="none" w:sz="0" w:space="0" w:color="auto"/>
            <w:left w:val="none" w:sz="0" w:space="0" w:color="auto"/>
            <w:bottom w:val="none" w:sz="0" w:space="0" w:color="auto"/>
            <w:right w:val="none" w:sz="0" w:space="0" w:color="auto"/>
          </w:divBdr>
        </w:div>
        <w:div w:id="778570379">
          <w:marLeft w:val="0"/>
          <w:marRight w:val="0"/>
          <w:marTop w:val="0"/>
          <w:marBottom w:val="0"/>
          <w:divBdr>
            <w:top w:val="none" w:sz="0" w:space="0" w:color="auto"/>
            <w:left w:val="none" w:sz="0" w:space="0" w:color="auto"/>
            <w:bottom w:val="none" w:sz="0" w:space="0" w:color="auto"/>
            <w:right w:val="none" w:sz="0" w:space="0" w:color="auto"/>
          </w:divBdr>
        </w:div>
      </w:divsChild>
    </w:div>
    <w:div w:id="272833566">
      <w:bodyDiv w:val="1"/>
      <w:marLeft w:val="0"/>
      <w:marRight w:val="0"/>
      <w:marTop w:val="0"/>
      <w:marBottom w:val="0"/>
      <w:divBdr>
        <w:top w:val="none" w:sz="0" w:space="0" w:color="auto"/>
        <w:left w:val="none" w:sz="0" w:space="0" w:color="auto"/>
        <w:bottom w:val="none" w:sz="0" w:space="0" w:color="auto"/>
        <w:right w:val="none" w:sz="0" w:space="0" w:color="auto"/>
      </w:divBdr>
      <w:divsChild>
        <w:div w:id="550070583">
          <w:marLeft w:val="0"/>
          <w:marRight w:val="0"/>
          <w:marTop w:val="0"/>
          <w:marBottom w:val="0"/>
          <w:divBdr>
            <w:top w:val="none" w:sz="0" w:space="0" w:color="auto"/>
            <w:left w:val="none" w:sz="0" w:space="0" w:color="auto"/>
            <w:bottom w:val="none" w:sz="0" w:space="0" w:color="auto"/>
            <w:right w:val="none" w:sz="0" w:space="0" w:color="auto"/>
          </w:divBdr>
          <w:divsChild>
            <w:div w:id="970095979">
              <w:marLeft w:val="0"/>
              <w:marRight w:val="0"/>
              <w:marTop w:val="0"/>
              <w:marBottom w:val="0"/>
              <w:divBdr>
                <w:top w:val="none" w:sz="0" w:space="0" w:color="auto"/>
                <w:left w:val="none" w:sz="0" w:space="0" w:color="auto"/>
                <w:bottom w:val="none" w:sz="0" w:space="0" w:color="auto"/>
                <w:right w:val="none" w:sz="0" w:space="0" w:color="auto"/>
              </w:divBdr>
              <w:divsChild>
                <w:div w:id="211813028">
                  <w:marLeft w:val="0"/>
                  <w:marRight w:val="0"/>
                  <w:marTop w:val="0"/>
                  <w:marBottom w:val="0"/>
                  <w:divBdr>
                    <w:top w:val="none" w:sz="0" w:space="0" w:color="auto"/>
                    <w:left w:val="none" w:sz="0" w:space="0" w:color="auto"/>
                    <w:bottom w:val="none" w:sz="0" w:space="0" w:color="auto"/>
                    <w:right w:val="none" w:sz="0" w:space="0" w:color="auto"/>
                  </w:divBdr>
                </w:div>
                <w:div w:id="1587154706">
                  <w:marLeft w:val="0"/>
                  <w:marRight w:val="0"/>
                  <w:marTop w:val="0"/>
                  <w:marBottom w:val="0"/>
                  <w:divBdr>
                    <w:top w:val="none" w:sz="0" w:space="0" w:color="auto"/>
                    <w:left w:val="none" w:sz="0" w:space="0" w:color="auto"/>
                    <w:bottom w:val="none" w:sz="0" w:space="0" w:color="auto"/>
                    <w:right w:val="none" w:sz="0" w:space="0" w:color="auto"/>
                  </w:divBdr>
                </w:div>
                <w:div w:id="523790104">
                  <w:marLeft w:val="0"/>
                  <w:marRight w:val="0"/>
                  <w:marTop w:val="0"/>
                  <w:marBottom w:val="0"/>
                  <w:divBdr>
                    <w:top w:val="none" w:sz="0" w:space="0" w:color="auto"/>
                    <w:left w:val="none" w:sz="0" w:space="0" w:color="auto"/>
                    <w:bottom w:val="none" w:sz="0" w:space="0" w:color="auto"/>
                    <w:right w:val="none" w:sz="0" w:space="0" w:color="auto"/>
                  </w:divBdr>
                </w:div>
                <w:div w:id="525679610">
                  <w:marLeft w:val="0"/>
                  <w:marRight w:val="0"/>
                  <w:marTop w:val="0"/>
                  <w:marBottom w:val="0"/>
                  <w:divBdr>
                    <w:top w:val="none" w:sz="0" w:space="0" w:color="auto"/>
                    <w:left w:val="none" w:sz="0" w:space="0" w:color="auto"/>
                    <w:bottom w:val="none" w:sz="0" w:space="0" w:color="auto"/>
                    <w:right w:val="none" w:sz="0" w:space="0" w:color="auto"/>
                  </w:divBdr>
                </w:div>
                <w:div w:id="148323937">
                  <w:marLeft w:val="0"/>
                  <w:marRight w:val="0"/>
                  <w:marTop w:val="0"/>
                  <w:marBottom w:val="0"/>
                  <w:divBdr>
                    <w:top w:val="none" w:sz="0" w:space="0" w:color="auto"/>
                    <w:left w:val="none" w:sz="0" w:space="0" w:color="auto"/>
                    <w:bottom w:val="none" w:sz="0" w:space="0" w:color="auto"/>
                    <w:right w:val="none" w:sz="0" w:space="0" w:color="auto"/>
                  </w:divBdr>
                </w:div>
                <w:div w:id="588807573">
                  <w:marLeft w:val="0"/>
                  <w:marRight w:val="0"/>
                  <w:marTop w:val="0"/>
                  <w:marBottom w:val="0"/>
                  <w:divBdr>
                    <w:top w:val="none" w:sz="0" w:space="0" w:color="auto"/>
                    <w:left w:val="none" w:sz="0" w:space="0" w:color="auto"/>
                    <w:bottom w:val="none" w:sz="0" w:space="0" w:color="auto"/>
                    <w:right w:val="none" w:sz="0" w:space="0" w:color="auto"/>
                  </w:divBdr>
                </w:div>
                <w:div w:id="1591888883">
                  <w:marLeft w:val="0"/>
                  <w:marRight w:val="0"/>
                  <w:marTop w:val="0"/>
                  <w:marBottom w:val="0"/>
                  <w:divBdr>
                    <w:top w:val="none" w:sz="0" w:space="0" w:color="auto"/>
                    <w:left w:val="none" w:sz="0" w:space="0" w:color="auto"/>
                    <w:bottom w:val="none" w:sz="0" w:space="0" w:color="auto"/>
                    <w:right w:val="none" w:sz="0" w:space="0" w:color="auto"/>
                  </w:divBdr>
                </w:div>
                <w:div w:id="930427105">
                  <w:marLeft w:val="0"/>
                  <w:marRight w:val="0"/>
                  <w:marTop w:val="0"/>
                  <w:marBottom w:val="0"/>
                  <w:divBdr>
                    <w:top w:val="none" w:sz="0" w:space="0" w:color="auto"/>
                    <w:left w:val="none" w:sz="0" w:space="0" w:color="auto"/>
                    <w:bottom w:val="none" w:sz="0" w:space="0" w:color="auto"/>
                    <w:right w:val="none" w:sz="0" w:space="0" w:color="auto"/>
                  </w:divBdr>
                </w:div>
                <w:div w:id="842545973">
                  <w:marLeft w:val="0"/>
                  <w:marRight w:val="0"/>
                  <w:marTop w:val="0"/>
                  <w:marBottom w:val="0"/>
                  <w:divBdr>
                    <w:top w:val="none" w:sz="0" w:space="0" w:color="auto"/>
                    <w:left w:val="none" w:sz="0" w:space="0" w:color="auto"/>
                    <w:bottom w:val="none" w:sz="0" w:space="0" w:color="auto"/>
                    <w:right w:val="none" w:sz="0" w:space="0" w:color="auto"/>
                  </w:divBdr>
                </w:div>
                <w:div w:id="1977643821">
                  <w:marLeft w:val="0"/>
                  <w:marRight w:val="0"/>
                  <w:marTop w:val="0"/>
                  <w:marBottom w:val="0"/>
                  <w:divBdr>
                    <w:top w:val="none" w:sz="0" w:space="0" w:color="auto"/>
                    <w:left w:val="none" w:sz="0" w:space="0" w:color="auto"/>
                    <w:bottom w:val="none" w:sz="0" w:space="0" w:color="auto"/>
                    <w:right w:val="none" w:sz="0" w:space="0" w:color="auto"/>
                  </w:divBdr>
                </w:div>
                <w:div w:id="1015350369">
                  <w:marLeft w:val="0"/>
                  <w:marRight w:val="0"/>
                  <w:marTop w:val="0"/>
                  <w:marBottom w:val="0"/>
                  <w:divBdr>
                    <w:top w:val="none" w:sz="0" w:space="0" w:color="auto"/>
                    <w:left w:val="none" w:sz="0" w:space="0" w:color="auto"/>
                    <w:bottom w:val="none" w:sz="0" w:space="0" w:color="auto"/>
                    <w:right w:val="none" w:sz="0" w:space="0" w:color="auto"/>
                  </w:divBdr>
                </w:div>
                <w:div w:id="283778130">
                  <w:marLeft w:val="0"/>
                  <w:marRight w:val="0"/>
                  <w:marTop w:val="0"/>
                  <w:marBottom w:val="0"/>
                  <w:divBdr>
                    <w:top w:val="none" w:sz="0" w:space="0" w:color="auto"/>
                    <w:left w:val="none" w:sz="0" w:space="0" w:color="auto"/>
                    <w:bottom w:val="none" w:sz="0" w:space="0" w:color="auto"/>
                    <w:right w:val="none" w:sz="0" w:space="0" w:color="auto"/>
                  </w:divBdr>
                </w:div>
                <w:div w:id="99490476">
                  <w:marLeft w:val="0"/>
                  <w:marRight w:val="0"/>
                  <w:marTop w:val="0"/>
                  <w:marBottom w:val="0"/>
                  <w:divBdr>
                    <w:top w:val="none" w:sz="0" w:space="0" w:color="auto"/>
                    <w:left w:val="none" w:sz="0" w:space="0" w:color="auto"/>
                    <w:bottom w:val="none" w:sz="0" w:space="0" w:color="auto"/>
                    <w:right w:val="none" w:sz="0" w:space="0" w:color="auto"/>
                  </w:divBdr>
                </w:div>
                <w:div w:id="1244215538">
                  <w:marLeft w:val="0"/>
                  <w:marRight w:val="0"/>
                  <w:marTop w:val="0"/>
                  <w:marBottom w:val="0"/>
                  <w:divBdr>
                    <w:top w:val="none" w:sz="0" w:space="0" w:color="auto"/>
                    <w:left w:val="none" w:sz="0" w:space="0" w:color="auto"/>
                    <w:bottom w:val="none" w:sz="0" w:space="0" w:color="auto"/>
                    <w:right w:val="none" w:sz="0" w:space="0" w:color="auto"/>
                  </w:divBdr>
                </w:div>
                <w:div w:id="1142114571">
                  <w:marLeft w:val="0"/>
                  <w:marRight w:val="0"/>
                  <w:marTop w:val="0"/>
                  <w:marBottom w:val="0"/>
                  <w:divBdr>
                    <w:top w:val="none" w:sz="0" w:space="0" w:color="auto"/>
                    <w:left w:val="none" w:sz="0" w:space="0" w:color="auto"/>
                    <w:bottom w:val="none" w:sz="0" w:space="0" w:color="auto"/>
                    <w:right w:val="none" w:sz="0" w:space="0" w:color="auto"/>
                  </w:divBdr>
                </w:div>
                <w:div w:id="1052121221">
                  <w:marLeft w:val="0"/>
                  <w:marRight w:val="0"/>
                  <w:marTop w:val="0"/>
                  <w:marBottom w:val="0"/>
                  <w:divBdr>
                    <w:top w:val="none" w:sz="0" w:space="0" w:color="auto"/>
                    <w:left w:val="none" w:sz="0" w:space="0" w:color="auto"/>
                    <w:bottom w:val="none" w:sz="0" w:space="0" w:color="auto"/>
                    <w:right w:val="none" w:sz="0" w:space="0" w:color="auto"/>
                  </w:divBdr>
                </w:div>
                <w:div w:id="89504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04338">
          <w:marLeft w:val="0"/>
          <w:marRight w:val="0"/>
          <w:marTop w:val="0"/>
          <w:marBottom w:val="0"/>
          <w:divBdr>
            <w:top w:val="none" w:sz="0" w:space="0" w:color="auto"/>
            <w:left w:val="none" w:sz="0" w:space="0" w:color="auto"/>
            <w:bottom w:val="none" w:sz="0" w:space="0" w:color="auto"/>
            <w:right w:val="none" w:sz="0" w:space="0" w:color="auto"/>
          </w:divBdr>
          <w:divsChild>
            <w:div w:id="129203354">
              <w:marLeft w:val="0"/>
              <w:marRight w:val="0"/>
              <w:marTop w:val="0"/>
              <w:marBottom w:val="0"/>
              <w:divBdr>
                <w:top w:val="none" w:sz="0" w:space="0" w:color="auto"/>
                <w:left w:val="none" w:sz="0" w:space="0" w:color="auto"/>
                <w:bottom w:val="none" w:sz="0" w:space="0" w:color="auto"/>
                <w:right w:val="none" w:sz="0" w:space="0" w:color="auto"/>
              </w:divBdr>
              <w:divsChild>
                <w:div w:id="205678108">
                  <w:marLeft w:val="0"/>
                  <w:marRight w:val="0"/>
                  <w:marTop w:val="0"/>
                  <w:marBottom w:val="0"/>
                  <w:divBdr>
                    <w:top w:val="none" w:sz="0" w:space="0" w:color="auto"/>
                    <w:left w:val="none" w:sz="0" w:space="0" w:color="auto"/>
                    <w:bottom w:val="none" w:sz="0" w:space="0" w:color="auto"/>
                    <w:right w:val="none" w:sz="0" w:space="0" w:color="auto"/>
                  </w:divBdr>
                </w:div>
                <w:div w:id="1957908024">
                  <w:marLeft w:val="0"/>
                  <w:marRight w:val="0"/>
                  <w:marTop w:val="0"/>
                  <w:marBottom w:val="0"/>
                  <w:divBdr>
                    <w:top w:val="none" w:sz="0" w:space="0" w:color="auto"/>
                    <w:left w:val="none" w:sz="0" w:space="0" w:color="auto"/>
                    <w:bottom w:val="none" w:sz="0" w:space="0" w:color="auto"/>
                    <w:right w:val="none" w:sz="0" w:space="0" w:color="auto"/>
                  </w:divBdr>
                </w:div>
                <w:div w:id="1651861455">
                  <w:marLeft w:val="0"/>
                  <w:marRight w:val="0"/>
                  <w:marTop w:val="0"/>
                  <w:marBottom w:val="0"/>
                  <w:divBdr>
                    <w:top w:val="none" w:sz="0" w:space="0" w:color="auto"/>
                    <w:left w:val="none" w:sz="0" w:space="0" w:color="auto"/>
                    <w:bottom w:val="none" w:sz="0" w:space="0" w:color="auto"/>
                    <w:right w:val="none" w:sz="0" w:space="0" w:color="auto"/>
                  </w:divBdr>
                </w:div>
                <w:div w:id="178155817">
                  <w:marLeft w:val="0"/>
                  <w:marRight w:val="0"/>
                  <w:marTop w:val="0"/>
                  <w:marBottom w:val="0"/>
                  <w:divBdr>
                    <w:top w:val="none" w:sz="0" w:space="0" w:color="auto"/>
                    <w:left w:val="none" w:sz="0" w:space="0" w:color="auto"/>
                    <w:bottom w:val="none" w:sz="0" w:space="0" w:color="auto"/>
                    <w:right w:val="none" w:sz="0" w:space="0" w:color="auto"/>
                  </w:divBdr>
                </w:div>
                <w:div w:id="1723407977">
                  <w:marLeft w:val="0"/>
                  <w:marRight w:val="0"/>
                  <w:marTop w:val="0"/>
                  <w:marBottom w:val="0"/>
                  <w:divBdr>
                    <w:top w:val="none" w:sz="0" w:space="0" w:color="auto"/>
                    <w:left w:val="none" w:sz="0" w:space="0" w:color="auto"/>
                    <w:bottom w:val="none" w:sz="0" w:space="0" w:color="auto"/>
                    <w:right w:val="none" w:sz="0" w:space="0" w:color="auto"/>
                  </w:divBdr>
                </w:div>
                <w:div w:id="745956152">
                  <w:marLeft w:val="0"/>
                  <w:marRight w:val="0"/>
                  <w:marTop w:val="0"/>
                  <w:marBottom w:val="0"/>
                  <w:divBdr>
                    <w:top w:val="none" w:sz="0" w:space="0" w:color="auto"/>
                    <w:left w:val="none" w:sz="0" w:space="0" w:color="auto"/>
                    <w:bottom w:val="none" w:sz="0" w:space="0" w:color="auto"/>
                    <w:right w:val="none" w:sz="0" w:space="0" w:color="auto"/>
                  </w:divBdr>
                </w:div>
                <w:div w:id="2040009186">
                  <w:marLeft w:val="0"/>
                  <w:marRight w:val="0"/>
                  <w:marTop w:val="0"/>
                  <w:marBottom w:val="0"/>
                  <w:divBdr>
                    <w:top w:val="none" w:sz="0" w:space="0" w:color="auto"/>
                    <w:left w:val="none" w:sz="0" w:space="0" w:color="auto"/>
                    <w:bottom w:val="none" w:sz="0" w:space="0" w:color="auto"/>
                    <w:right w:val="none" w:sz="0" w:space="0" w:color="auto"/>
                  </w:divBdr>
                </w:div>
                <w:div w:id="486020665">
                  <w:marLeft w:val="0"/>
                  <w:marRight w:val="0"/>
                  <w:marTop w:val="0"/>
                  <w:marBottom w:val="0"/>
                  <w:divBdr>
                    <w:top w:val="none" w:sz="0" w:space="0" w:color="auto"/>
                    <w:left w:val="none" w:sz="0" w:space="0" w:color="auto"/>
                    <w:bottom w:val="none" w:sz="0" w:space="0" w:color="auto"/>
                    <w:right w:val="none" w:sz="0" w:space="0" w:color="auto"/>
                  </w:divBdr>
                </w:div>
                <w:div w:id="445271695">
                  <w:marLeft w:val="0"/>
                  <w:marRight w:val="0"/>
                  <w:marTop w:val="0"/>
                  <w:marBottom w:val="0"/>
                  <w:divBdr>
                    <w:top w:val="none" w:sz="0" w:space="0" w:color="auto"/>
                    <w:left w:val="none" w:sz="0" w:space="0" w:color="auto"/>
                    <w:bottom w:val="none" w:sz="0" w:space="0" w:color="auto"/>
                    <w:right w:val="none" w:sz="0" w:space="0" w:color="auto"/>
                  </w:divBdr>
                </w:div>
                <w:div w:id="1490904126">
                  <w:marLeft w:val="0"/>
                  <w:marRight w:val="0"/>
                  <w:marTop w:val="0"/>
                  <w:marBottom w:val="0"/>
                  <w:divBdr>
                    <w:top w:val="none" w:sz="0" w:space="0" w:color="auto"/>
                    <w:left w:val="none" w:sz="0" w:space="0" w:color="auto"/>
                    <w:bottom w:val="none" w:sz="0" w:space="0" w:color="auto"/>
                    <w:right w:val="none" w:sz="0" w:space="0" w:color="auto"/>
                  </w:divBdr>
                </w:div>
                <w:div w:id="1198350297">
                  <w:marLeft w:val="0"/>
                  <w:marRight w:val="0"/>
                  <w:marTop w:val="0"/>
                  <w:marBottom w:val="0"/>
                  <w:divBdr>
                    <w:top w:val="none" w:sz="0" w:space="0" w:color="auto"/>
                    <w:left w:val="none" w:sz="0" w:space="0" w:color="auto"/>
                    <w:bottom w:val="none" w:sz="0" w:space="0" w:color="auto"/>
                    <w:right w:val="none" w:sz="0" w:space="0" w:color="auto"/>
                  </w:divBdr>
                </w:div>
                <w:div w:id="491799850">
                  <w:marLeft w:val="0"/>
                  <w:marRight w:val="0"/>
                  <w:marTop w:val="0"/>
                  <w:marBottom w:val="0"/>
                  <w:divBdr>
                    <w:top w:val="none" w:sz="0" w:space="0" w:color="auto"/>
                    <w:left w:val="none" w:sz="0" w:space="0" w:color="auto"/>
                    <w:bottom w:val="none" w:sz="0" w:space="0" w:color="auto"/>
                    <w:right w:val="none" w:sz="0" w:space="0" w:color="auto"/>
                  </w:divBdr>
                </w:div>
                <w:div w:id="21636380">
                  <w:marLeft w:val="0"/>
                  <w:marRight w:val="0"/>
                  <w:marTop w:val="0"/>
                  <w:marBottom w:val="0"/>
                  <w:divBdr>
                    <w:top w:val="none" w:sz="0" w:space="0" w:color="auto"/>
                    <w:left w:val="none" w:sz="0" w:space="0" w:color="auto"/>
                    <w:bottom w:val="none" w:sz="0" w:space="0" w:color="auto"/>
                    <w:right w:val="none" w:sz="0" w:space="0" w:color="auto"/>
                  </w:divBdr>
                </w:div>
                <w:div w:id="688139111">
                  <w:marLeft w:val="0"/>
                  <w:marRight w:val="0"/>
                  <w:marTop w:val="0"/>
                  <w:marBottom w:val="0"/>
                  <w:divBdr>
                    <w:top w:val="none" w:sz="0" w:space="0" w:color="auto"/>
                    <w:left w:val="none" w:sz="0" w:space="0" w:color="auto"/>
                    <w:bottom w:val="none" w:sz="0" w:space="0" w:color="auto"/>
                    <w:right w:val="none" w:sz="0" w:space="0" w:color="auto"/>
                  </w:divBdr>
                </w:div>
                <w:div w:id="554855882">
                  <w:marLeft w:val="0"/>
                  <w:marRight w:val="0"/>
                  <w:marTop w:val="0"/>
                  <w:marBottom w:val="0"/>
                  <w:divBdr>
                    <w:top w:val="none" w:sz="0" w:space="0" w:color="auto"/>
                    <w:left w:val="none" w:sz="0" w:space="0" w:color="auto"/>
                    <w:bottom w:val="none" w:sz="0" w:space="0" w:color="auto"/>
                    <w:right w:val="none" w:sz="0" w:space="0" w:color="auto"/>
                  </w:divBdr>
                </w:div>
                <w:div w:id="38870319">
                  <w:marLeft w:val="0"/>
                  <w:marRight w:val="0"/>
                  <w:marTop w:val="0"/>
                  <w:marBottom w:val="0"/>
                  <w:divBdr>
                    <w:top w:val="none" w:sz="0" w:space="0" w:color="auto"/>
                    <w:left w:val="none" w:sz="0" w:space="0" w:color="auto"/>
                    <w:bottom w:val="none" w:sz="0" w:space="0" w:color="auto"/>
                    <w:right w:val="none" w:sz="0" w:space="0" w:color="auto"/>
                  </w:divBdr>
                </w:div>
                <w:div w:id="540283804">
                  <w:marLeft w:val="0"/>
                  <w:marRight w:val="0"/>
                  <w:marTop w:val="0"/>
                  <w:marBottom w:val="0"/>
                  <w:divBdr>
                    <w:top w:val="none" w:sz="0" w:space="0" w:color="auto"/>
                    <w:left w:val="none" w:sz="0" w:space="0" w:color="auto"/>
                    <w:bottom w:val="none" w:sz="0" w:space="0" w:color="auto"/>
                    <w:right w:val="none" w:sz="0" w:space="0" w:color="auto"/>
                  </w:divBdr>
                </w:div>
                <w:div w:id="118320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15357">
      <w:bodyDiv w:val="1"/>
      <w:marLeft w:val="0"/>
      <w:marRight w:val="0"/>
      <w:marTop w:val="0"/>
      <w:marBottom w:val="0"/>
      <w:divBdr>
        <w:top w:val="none" w:sz="0" w:space="0" w:color="auto"/>
        <w:left w:val="none" w:sz="0" w:space="0" w:color="auto"/>
        <w:bottom w:val="none" w:sz="0" w:space="0" w:color="auto"/>
        <w:right w:val="none" w:sz="0" w:space="0" w:color="auto"/>
      </w:divBdr>
      <w:divsChild>
        <w:div w:id="567493603">
          <w:marLeft w:val="0"/>
          <w:marRight w:val="0"/>
          <w:marTop w:val="0"/>
          <w:marBottom w:val="0"/>
          <w:divBdr>
            <w:top w:val="none" w:sz="0" w:space="0" w:color="auto"/>
            <w:left w:val="none" w:sz="0" w:space="0" w:color="auto"/>
            <w:bottom w:val="none" w:sz="0" w:space="0" w:color="auto"/>
            <w:right w:val="none" w:sz="0" w:space="0" w:color="auto"/>
          </w:divBdr>
        </w:div>
        <w:div w:id="38172637">
          <w:marLeft w:val="0"/>
          <w:marRight w:val="0"/>
          <w:marTop w:val="0"/>
          <w:marBottom w:val="0"/>
          <w:divBdr>
            <w:top w:val="none" w:sz="0" w:space="0" w:color="auto"/>
            <w:left w:val="none" w:sz="0" w:space="0" w:color="auto"/>
            <w:bottom w:val="none" w:sz="0" w:space="0" w:color="auto"/>
            <w:right w:val="none" w:sz="0" w:space="0" w:color="auto"/>
          </w:divBdr>
        </w:div>
        <w:div w:id="406004158">
          <w:marLeft w:val="0"/>
          <w:marRight w:val="0"/>
          <w:marTop w:val="0"/>
          <w:marBottom w:val="0"/>
          <w:divBdr>
            <w:top w:val="none" w:sz="0" w:space="0" w:color="auto"/>
            <w:left w:val="none" w:sz="0" w:space="0" w:color="auto"/>
            <w:bottom w:val="none" w:sz="0" w:space="0" w:color="auto"/>
            <w:right w:val="none" w:sz="0" w:space="0" w:color="auto"/>
          </w:divBdr>
        </w:div>
        <w:div w:id="2075274654">
          <w:marLeft w:val="0"/>
          <w:marRight w:val="0"/>
          <w:marTop w:val="0"/>
          <w:marBottom w:val="0"/>
          <w:divBdr>
            <w:top w:val="none" w:sz="0" w:space="0" w:color="auto"/>
            <w:left w:val="none" w:sz="0" w:space="0" w:color="auto"/>
            <w:bottom w:val="none" w:sz="0" w:space="0" w:color="auto"/>
            <w:right w:val="none" w:sz="0" w:space="0" w:color="auto"/>
          </w:divBdr>
        </w:div>
        <w:div w:id="168719585">
          <w:marLeft w:val="0"/>
          <w:marRight w:val="0"/>
          <w:marTop w:val="0"/>
          <w:marBottom w:val="0"/>
          <w:divBdr>
            <w:top w:val="none" w:sz="0" w:space="0" w:color="auto"/>
            <w:left w:val="none" w:sz="0" w:space="0" w:color="auto"/>
            <w:bottom w:val="none" w:sz="0" w:space="0" w:color="auto"/>
            <w:right w:val="none" w:sz="0" w:space="0" w:color="auto"/>
          </w:divBdr>
        </w:div>
      </w:divsChild>
    </w:div>
    <w:div w:id="871963571">
      <w:bodyDiv w:val="1"/>
      <w:marLeft w:val="0"/>
      <w:marRight w:val="0"/>
      <w:marTop w:val="0"/>
      <w:marBottom w:val="0"/>
      <w:divBdr>
        <w:top w:val="none" w:sz="0" w:space="0" w:color="auto"/>
        <w:left w:val="none" w:sz="0" w:space="0" w:color="auto"/>
        <w:bottom w:val="none" w:sz="0" w:space="0" w:color="auto"/>
        <w:right w:val="none" w:sz="0" w:space="0" w:color="auto"/>
      </w:divBdr>
      <w:divsChild>
        <w:div w:id="14625178">
          <w:marLeft w:val="0"/>
          <w:marRight w:val="0"/>
          <w:marTop w:val="0"/>
          <w:marBottom w:val="0"/>
          <w:divBdr>
            <w:top w:val="none" w:sz="0" w:space="0" w:color="auto"/>
            <w:left w:val="none" w:sz="0" w:space="0" w:color="auto"/>
            <w:bottom w:val="none" w:sz="0" w:space="0" w:color="auto"/>
            <w:right w:val="none" w:sz="0" w:space="0" w:color="auto"/>
          </w:divBdr>
        </w:div>
        <w:div w:id="154345751">
          <w:marLeft w:val="0"/>
          <w:marRight w:val="0"/>
          <w:marTop w:val="0"/>
          <w:marBottom w:val="0"/>
          <w:divBdr>
            <w:top w:val="none" w:sz="0" w:space="0" w:color="auto"/>
            <w:left w:val="none" w:sz="0" w:space="0" w:color="auto"/>
            <w:bottom w:val="none" w:sz="0" w:space="0" w:color="auto"/>
            <w:right w:val="none" w:sz="0" w:space="0" w:color="auto"/>
          </w:divBdr>
        </w:div>
        <w:div w:id="1936594036">
          <w:marLeft w:val="0"/>
          <w:marRight w:val="0"/>
          <w:marTop w:val="0"/>
          <w:marBottom w:val="0"/>
          <w:divBdr>
            <w:top w:val="none" w:sz="0" w:space="0" w:color="auto"/>
            <w:left w:val="none" w:sz="0" w:space="0" w:color="auto"/>
            <w:bottom w:val="none" w:sz="0" w:space="0" w:color="auto"/>
            <w:right w:val="none" w:sz="0" w:space="0" w:color="auto"/>
          </w:divBdr>
        </w:div>
      </w:divsChild>
    </w:div>
    <w:div w:id="908004559">
      <w:bodyDiv w:val="1"/>
      <w:marLeft w:val="0"/>
      <w:marRight w:val="0"/>
      <w:marTop w:val="0"/>
      <w:marBottom w:val="0"/>
      <w:divBdr>
        <w:top w:val="none" w:sz="0" w:space="0" w:color="auto"/>
        <w:left w:val="none" w:sz="0" w:space="0" w:color="auto"/>
        <w:bottom w:val="none" w:sz="0" w:space="0" w:color="auto"/>
        <w:right w:val="none" w:sz="0" w:space="0" w:color="auto"/>
      </w:divBdr>
      <w:divsChild>
        <w:div w:id="1251158618">
          <w:marLeft w:val="0"/>
          <w:marRight w:val="0"/>
          <w:marTop w:val="0"/>
          <w:marBottom w:val="0"/>
          <w:divBdr>
            <w:top w:val="none" w:sz="0" w:space="0" w:color="auto"/>
            <w:left w:val="none" w:sz="0" w:space="0" w:color="auto"/>
            <w:bottom w:val="none" w:sz="0" w:space="0" w:color="auto"/>
            <w:right w:val="none" w:sz="0" w:space="0" w:color="auto"/>
          </w:divBdr>
        </w:div>
        <w:div w:id="1092897953">
          <w:marLeft w:val="0"/>
          <w:marRight w:val="0"/>
          <w:marTop w:val="0"/>
          <w:marBottom w:val="0"/>
          <w:divBdr>
            <w:top w:val="none" w:sz="0" w:space="0" w:color="auto"/>
            <w:left w:val="none" w:sz="0" w:space="0" w:color="auto"/>
            <w:bottom w:val="none" w:sz="0" w:space="0" w:color="auto"/>
            <w:right w:val="none" w:sz="0" w:space="0" w:color="auto"/>
          </w:divBdr>
        </w:div>
        <w:div w:id="1320840855">
          <w:marLeft w:val="0"/>
          <w:marRight w:val="0"/>
          <w:marTop w:val="0"/>
          <w:marBottom w:val="0"/>
          <w:divBdr>
            <w:top w:val="none" w:sz="0" w:space="0" w:color="auto"/>
            <w:left w:val="none" w:sz="0" w:space="0" w:color="auto"/>
            <w:bottom w:val="none" w:sz="0" w:space="0" w:color="auto"/>
            <w:right w:val="none" w:sz="0" w:space="0" w:color="auto"/>
          </w:divBdr>
        </w:div>
      </w:divsChild>
    </w:div>
    <w:div w:id="971642306">
      <w:bodyDiv w:val="1"/>
      <w:marLeft w:val="0"/>
      <w:marRight w:val="0"/>
      <w:marTop w:val="0"/>
      <w:marBottom w:val="0"/>
      <w:divBdr>
        <w:top w:val="none" w:sz="0" w:space="0" w:color="auto"/>
        <w:left w:val="none" w:sz="0" w:space="0" w:color="auto"/>
        <w:bottom w:val="none" w:sz="0" w:space="0" w:color="auto"/>
        <w:right w:val="none" w:sz="0" w:space="0" w:color="auto"/>
      </w:divBdr>
    </w:div>
    <w:div w:id="1318534158">
      <w:bodyDiv w:val="1"/>
      <w:marLeft w:val="0"/>
      <w:marRight w:val="0"/>
      <w:marTop w:val="0"/>
      <w:marBottom w:val="0"/>
      <w:divBdr>
        <w:top w:val="none" w:sz="0" w:space="0" w:color="auto"/>
        <w:left w:val="none" w:sz="0" w:space="0" w:color="auto"/>
        <w:bottom w:val="none" w:sz="0" w:space="0" w:color="auto"/>
        <w:right w:val="none" w:sz="0" w:space="0" w:color="auto"/>
      </w:divBdr>
      <w:divsChild>
        <w:div w:id="1501196437">
          <w:marLeft w:val="0"/>
          <w:marRight w:val="0"/>
          <w:marTop w:val="0"/>
          <w:marBottom w:val="0"/>
          <w:divBdr>
            <w:top w:val="none" w:sz="0" w:space="0" w:color="auto"/>
            <w:left w:val="none" w:sz="0" w:space="0" w:color="auto"/>
            <w:bottom w:val="none" w:sz="0" w:space="0" w:color="auto"/>
            <w:right w:val="none" w:sz="0" w:space="0" w:color="auto"/>
          </w:divBdr>
        </w:div>
        <w:div w:id="894121934">
          <w:marLeft w:val="0"/>
          <w:marRight w:val="0"/>
          <w:marTop w:val="0"/>
          <w:marBottom w:val="0"/>
          <w:divBdr>
            <w:top w:val="none" w:sz="0" w:space="0" w:color="auto"/>
            <w:left w:val="none" w:sz="0" w:space="0" w:color="auto"/>
            <w:bottom w:val="none" w:sz="0" w:space="0" w:color="auto"/>
            <w:right w:val="none" w:sz="0" w:space="0" w:color="auto"/>
          </w:divBdr>
        </w:div>
        <w:div w:id="2125609409">
          <w:marLeft w:val="0"/>
          <w:marRight w:val="0"/>
          <w:marTop w:val="0"/>
          <w:marBottom w:val="0"/>
          <w:divBdr>
            <w:top w:val="none" w:sz="0" w:space="0" w:color="auto"/>
            <w:left w:val="none" w:sz="0" w:space="0" w:color="auto"/>
            <w:bottom w:val="none" w:sz="0" w:space="0" w:color="auto"/>
            <w:right w:val="none" w:sz="0" w:space="0" w:color="auto"/>
          </w:divBdr>
        </w:div>
        <w:div w:id="1190992259">
          <w:marLeft w:val="0"/>
          <w:marRight w:val="0"/>
          <w:marTop w:val="0"/>
          <w:marBottom w:val="0"/>
          <w:divBdr>
            <w:top w:val="none" w:sz="0" w:space="0" w:color="auto"/>
            <w:left w:val="none" w:sz="0" w:space="0" w:color="auto"/>
            <w:bottom w:val="none" w:sz="0" w:space="0" w:color="auto"/>
            <w:right w:val="none" w:sz="0" w:space="0" w:color="auto"/>
          </w:divBdr>
        </w:div>
        <w:div w:id="980615948">
          <w:marLeft w:val="0"/>
          <w:marRight w:val="0"/>
          <w:marTop w:val="0"/>
          <w:marBottom w:val="0"/>
          <w:divBdr>
            <w:top w:val="none" w:sz="0" w:space="0" w:color="auto"/>
            <w:left w:val="none" w:sz="0" w:space="0" w:color="auto"/>
            <w:bottom w:val="none" w:sz="0" w:space="0" w:color="auto"/>
            <w:right w:val="none" w:sz="0" w:space="0" w:color="auto"/>
          </w:divBdr>
        </w:div>
        <w:div w:id="1906791025">
          <w:marLeft w:val="0"/>
          <w:marRight w:val="0"/>
          <w:marTop w:val="0"/>
          <w:marBottom w:val="0"/>
          <w:divBdr>
            <w:top w:val="none" w:sz="0" w:space="0" w:color="auto"/>
            <w:left w:val="none" w:sz="0" w:space="0" w:color="auto"/>
            <w:bottom w:val="none" w:sz="0" w:space="0" w:color="auto"/>
            <w:right w:val="none" w:sz="0" w:space="0" w:color="auto"/>
          </w:divBdr>
        </w:div>
      </w:divsChild>
    </w:div>
    <w:div w:id="1538077500">
      <w:bodyDiv w:val="1"/>
      <w:marLeft w:val="0"/>
      <w:marRight w:val="0"/>
      <w:marTop w:val="0"/>
      <w:marBottom w:val="0"/>
      <w:divBdr>
        <w:top w:val="none" w:sz="0" w:space="0" w:color="auto"/>
        <w:left w:val="none" w:sz="0" w:space="0" w:color="auto"/>
        <w:bottom w:val="none" w:sz="0" w:space="0" w:color="auto"/>
        <w:right w:val="none" w:sz="0" w:space="0" w:color="auto"/>
      </w:divBdr>
      <w:divsChild>
        <w:div w:id="341930692">
          <w:marLeft w:val="0"/>
          <w:marRight w:val="0"/>
          <w:marTop w:val="0"/>
          <w:marBottom w:val="0"/>
          <w:divBdr>
            <w:top w:val="none" w:sz="0" w:space="0" w:color="auto"/>
            <w:left w:val="none" w:sz="0" w:space="0" w:color="auto"/>
            <w:bottom w:val="none" w:sz="0" w:space="0" w:color="auto"/>
            <w:right w:val="none" w:sz="0" w:space="0" w:color="auto"/>
          </w:divBdr>
        </w:div>
        <w:div w:id="2077781461">
          <w:marLeft w:val="0"/>
          <w:marRight w:val="0"/>
          <w:marTop w:val="0"/>
          <w:marBottom w:val="0"/>
          <w:divBdr>
            <w:top w:val="none" w:sz="0" w:space="0" w:color="auto"/>
            <w:left w:val="none" w:sz="0" w:space="0" w:color="auto"/>
            <w:bottom w:val="none" w:sz="0" w:space="0" w:color="auto"/>
            <w:right w:val="none" w:sz="0" w:space="0" w:color="auto"/>
          </w:divBdr>
        </w:div>
        <w:div w:id="983512009">
          <w:marLeft w:val="0"/>
          <w:marRight w:val="0"/>
          <w:marTop w:val="0"/>
          <w:marBottom w:val="0"/>
          <w:divBdr>
            <w:top w:val="none" w:sz="0" w:space="0" w:color="auto"/>
            <w:left w:val="none" w:sz="0" w:space="0" w:color="auto"/>
            <w:bottom w:val="none" w:sz="0" w:space="0" w:color="auto"/>
            <w:right w:val="none" w:sz="0" w:space="0" w:color="auto"/>
          </w:divBdr>
        </w:div>
        <w:div w:id="1198810974">
          <w:marLeft w:val="0"/>
          <w:marRight w:val="0"/>
          <w:marTop w:val="0"/>
          <w:marBottom w:val="0"/>
          <w:divBdr>
            <w:top w:val="none" w:sz="0" w:space="0" w:color="auto"/>
            <w:left w:val="none" w:sz="0" w:space="0" w:color="auto"/>
            <w:bottom w:val="none" w:sz="0" w:space="0" w:color="auto"/>
            <w:right w:val="none" w:sz="0" w:space="0" w:color="auto"/>
          </w:divBdr>
        </w:div>
        <w:div w:id="832724500">
          <w:marLeft w:val="0"/>
          <w:marRight w:val="0"/>
          <w:marTop w:val="0"/>
          <w:marBottom w:val="0"/>
          <w:divBdr>
            <w:top w:val="none" w:sz="0" w:space="0" w:color="auto"/>
            <w:left w:val="none" w:sz="0" w:space="0" w:color="auto"/>
            <w:bottom w:val="none" w:sz="0" w:space="0" w:color="auto"/>
            <w:right w:val="none" w:sz="0" w:space="0" w:color="auto"/>
          </w:divBdr>
        </w:div>
        <w:div w:id="1290815763">
          <w:marLeft w:val="0"/>
          <w:marRight w:val="0"/>
          <w:marTop w:val="0"/>
          <w:marBottom w:val="0"/>
          <w:divBdr>
            <w:top w:val="none" w:sz="0" w:space="0" w:color="auto"/>
            <w:left w:val="none" w:sz="0" w:space="0" w:color="auto"/>
            <w:bottom w:val="none" w:sz="0" w:space="0" w:color="auto"/>
            <w:right w:val="none" w:sz="0" w:space="0" w:color="auto"/>
          </w:divBdr>
        </w:div>
        <w:div w:id="1925993137">
          <w:marLeft w:val="0"/>
          <w:marRight w:val="0"/>
          <w:marTop w:val="0"/>
          <w:marBottom w:val="0"/>
          <w:divBdr>
            <w:top w:val="none" w:sz="0" w:space="0" w:color="auto"/>
            <w:left w:val="none" w:sz="0" w:space="0" w:color="auto"/>
            <w:bottom w:val="none" w:sz="0" w:space="0" w:color="auto"/>
            <w:right w:val="none" w:sz="0" w:space="0" w:color="auto"/>
          </w:divBdr>
        </w:div>
        <w:div w:id="1786925348">
          <w:marLeft w:val="0"/>
          <w:marRight w:val="0"/>
          <w:marTop w:val="0"/>
          <w:marBottom w:val="0"/>
          <w:divBdr>
            <w:top w:val="none" w:sz="0" w:space="0" w:color="auto"/>
            <w:left w:val="none" w:sz="0" w:space="0" w:color="auto"/>
            <w:bottom w:val="none" w:sz="0" w:space="0" w:color="auto"/>
            <w:right w:val="none" w:sz="0" w:space="0" w:color="auto"/>
          </w:divBdr>
        </w:div>
        <w:div w:id="2068607536">
          <w:marLeft w:val="0"/>
          <w:marRight w:val="0"/>
          <w:marTop w:val="0"/>
          <w:marBottom w:val="0"/>
          <w:divBdr>
            <w:top w:val="none" w:sz="0" w:space="0" w:color="auto"/>
            <w:left w:val="none" w:sz="0" w:space="0" w:color="auto"/>
            <w:bottom w:val="none" w:sz="0" w:space="0" w:color="auto"/>
            <w:right w:val="none" w:sz="0" w:space="0" w:color="auto"/>
          </w:divBdr>
        </w:div>
        <w:div w:id="1296837252">
          <w:marLeft w:val="0"/>
          <w:marRight w:val="0"/>
          <w:marTop w:val="0"/>
          <w:marBottom w:val="0"/>
          <w:divBdr>
            <w:top w:val="none" w:sz="0" w:space="0" w:color="auto"/>
            <w:left w:val="none" w:sz="0" w:space="0" w:color="auto"/>
            <w:bottom w:val="none" w:sz="0" w:space="0" w:color="auto"/>
            <w:right w:val="none" w:sz="0" w:space="0" w:color="auto"/>
          </w:divBdr>
        </w:div>
        <w:div w:id="774252545">
          <w:marLeft w:val="0"/>
          <w:marRight w:val="0"/>
          <w:marTop w:val="0"/>
          <w:marBottom w:val="0"/>
          <w:divBdr>
            <w:top w:val="none" w:sz="0" w:space="0" w:color="auto"/>
            <w:left w:val="none" w:sz="0" w:space="0" w:color="auto"/>
            <w:bottom w:val="none" w:sz="0" w:space="0" w:color="auto"/>
            <w:right w:val="none" w:sz="0" w:space="0" w:color="auto"/>
          </w:divBdr>
        </w:div>
        <w:div w:id="917321910">
          <w:marLeft w:val="0"/>
          <w:marRight w:val="0"/>
          <w:marTop w:val="0"/>
          <w:marBottom w:val="0"/>
          <w:divBdr>
            <w:top w:val="none" w:sz="0" w:space="0" w:color="auto"/>
            <w:left w:val="none" w:sz="0" w:space="0" w:color="auto"/>
            <w:bottom w:val="none" w:sz="0" w:space="0" w:color="auto"/>
            <w:right w:val="none" w:sz="0" w:space="0" w:color="auto"/>
          </w:divBdr>
        </w:div>
        <w:div w:id="1114206213">
          <w:marLeft w:val="0"/>
          <w:marRight w:val="0"/>
          <w:marTop w:val="0"/>
          <w:marBottom w:val="0"/>
          <w:divBdr>
            <w:top w:val="none" w:sz="0" w:space="0" w:color="auto"/>
            <w:left w:val="none" w:sz="0" w:space="0" w:color="auto"/>
            <w:bottom w:val="none" w:sz="0" w:space="0" w:color="auto"/>
            <w:right w:val="none" w:sz="0" w:space="0" w:color="auto"/>
          </w:divBdr>
        </w:div>
        <w:div w:id="276371408">
          <w:marLeft w:val="0"/>
          <w:marRight w:val="0"/>
          <w:marTop w:val="0"/>
          <w:marBottom w:val="0"/>
          <w:divBdr>
            <w:top w:val="none" w:sz="0" w:space="0" w:color="auto"/>
            <w:left w:val="none" w:sz="0" w:space="0" w:color="auto"/>
            <w:bottom w:val="none" w:sz="0" w:space="0" w:color="auto"/>
            <w:right w:val="none" w:sz="0" w:space="0" w:color="auto"/>
          </w:divBdr>
        </w:div>
        <w:div w:id="369916351">
          <w:marLeft w:val="0"/>
          <w:marRight w:val="0"/>
          <w:marTop w:val="0"/>
          <w:marBottom w:val="0"/>
          <w:divBdr>
            <w:top w:val="none" w:sz="0" w:space="0" w:color="auto"/>
            <w:left w:val="none" w:sz="0" w:space="0" w:color="auto"/>
            <w:bottom w:val="none" w:sz="0" w:space="0" w:color="auto"/>
            <w:right w:val="none" w:sz="0" w:space="0" w:color="auto"/>
          </w:divBdr>
        </w:div>
        <w:div w:id="1114406129">
          <w:marLeft w:val="0"/>
          <w:marRight w:val="0"/>
          <w:marTop w:val="0"/>
          <w:marBottom w:val="0"/>
          <w:divBdr>
            <w:top w:val="none" w:sz="0" w:space="0" w:color="auto"/>
            <w:left w:val="none" w:sz="0" w:space="0" w:color="auto"/>
            <w:bottom w:val="none" w:sz="0" w:space="0" w:color="auto"/>
            <w:right w:val="none" w:sz="0" w:space="0" w:color="auto"/>
          </w:divBdr>
        </w:div>
      </w:divsChild>
    </w:div>
    <w:div w:id="1749033694">
      <w:bodyDiv w:val="1"/>
      <w:marLeft w:val="0"/>
      <w:marRight w:val="0"/>
      <w:marTop w:val="0"/>
      <w:marBottom w:val="0"/>
      <w:divBdr>
        <w:top w:val="none" w:sz="0" w:space="0" w:color="auto"/>
        <w:left w:val="none" w:sz="0" w:space="0" w:color="auto"/>
        <w:bottom w:val="none" w:sz="0" w:space="0" w:color="auto"/>
        <w:right w:val="none" w:sz="0" w:space="0" w:color="auto"/>
      </w:divBdr>
      <w:divsChild>
        <w:div w:id="1588493600">
          <w:marLeft w:val="0"/>
          <w:marRight w:val="0"/>
          <w:marTop w:val="0"/>
          <w:marBottom w:val="0"/>
          <w:divBdr>
            <w:top w:val="none" w:sz="0" w:space="0" w:color="auto"/>
            <w:left w:val="none" w:sz="0" w:space="0" w:color="auto"/>
            <w:bottom w:val="none" w:sz="0" w:space="0" w:color="auto"/>
            <w:right w:val="none" w:sz="0" w:space="0" w:color="auto"/>
          </w:divBdr>
        </w:div>
        <w:div w:id="1875534994">
          <w:marLeft w:val="0"/>
          <w:marRight w:val="0"/>
          <w:marTop w:val="0"/>
          <w:marBottom w:val="0"/>
          <w:divBdr>
            <w:top w:val="none" w:sz="0" w:space="0" w:color="auto"/>
            <w:left w:val="none" w:sz="0" w:space="0" w:color="auto"/>
            <w:bottom w:val="none" w:sz="0" w:space="0" w:color="auto"/>
            <w:right w:val="none" w:sz="0" w:space="0" w:color="auto"/>
          </w:divBdr>
        </w:div>
        <w:div w:id="1581522695">
          <w:marLeft w:val="0"/>
          <w:marRight w:val="0"/>
          <w:marTop w:val="0"/>
          <w:marBottom w:val="0"/>
          <w:divBdr>
            <w:top w:val="none" w:sz="0" w:space="0" w:color="auto"/>
            <w:left w:val="none" w:sz="0" w:space="0" w:color="auto"/>
            <w:bottom w:val="none" w:sz="0" w:space="0" w:color="auto"/>
            <w:right w:val="none" w:sz="0" w:space="0" w:color="auto"/>
          </w:divBdr>
        </w:div>
      </w:divsChild>
    </w:div>
    <w:div w:id="1832867026">
      <w:bodyDiv w:val="1"/>
      <w:marLeft w:val="0"/>
      <w:marRight w:val="0"/>
      <w:marTop w:val="0"/>
      <w:marBottom w:val="0"/>
      <w:divBdr>
        <w:top w:val="none" w:sz="0" w:space="0" w:color="auto"/>
        <w:left w:val="none" w:sz="0" w:space="0" w:color="auto"/>
        <w:bottom w:val="none" w:sz="0" w:space="0" w:color="auto"/>
        <w:right w:val="none" w:sz="0" w:space="0" w:color="auto"/>
      </w:divBdr>
      <w:divsChild>
        <w:div w:id="1204371545">
          <w:marLeft w:val="0"/>
          <w:marRight w:val="0"/>
          <w:marTop w:val="0"/>
          <w:marBottom w:val="0"/>
          <w:divBdr>
            <w:top w:val="none" w:sz="0" w:space="0" w:color="auto"/>
            <w:left w:val="none" w:sz="0" w:space="0" w:color="auto"/>
            <w:bottom w:val="none" w:sz="0" w:space="0" w:color="auto"/>
            <w:right w:val="none" w:sz="0" w:space="0" w:color="auto"/>
          </w:divBdr>
        </w:div>
        <w:div w:id="953441154">
          <w:marLeft w:val="0"/>
          <w:marRight w:val="0"/>
          <w:marTop w:val="0"/>
          <w:marBottom w:val="0"/>
          <w:divBdr>
            <w:top w:val="none" w:sz="0" w:space="0" w:color="auto"/>
            <w:left w:val="none" w:sz="0" w:space="0" w:color="auto"/>
            <w:bottom w:val="none" w:sz="0" w:space="0" w:color="auto"/>
            <w:right w:val="none" w:sz="0" w:space="0" w:color="auto"/>
          </w:divBdr>
        </w:div>
        <w:div w:id="639041947">
          <w:marLeft w:val="0"/>
          <w:marRight w:val="0"/>
          <w:marTop w:val="0"/>
          <w:marBottom w:val="0"/>
          <w:divBdr>
            <w:top w:val="none" w:sz="0" w:space="0" w:color="auto"/>
            <w:left w:val="none" w:sz="0" w:space="0" w:color="auto"/>
            <w:bottom w:val="none" w:sz="0" w:space="0" w:color="auto"/>
            <w:right w:val="none" w:sz="0" w:space="0" w:color="auto"/>
          </w:divBdr>
        </w:div>
        <w:div w:id="450587039">
          <w:marLeft w:val="0"/>
          <w:marRight w:val="0"/>
          <w:marTop w:val="0"/>
          <w:marBottom w:val="0"/>
          <w:divBdr>
            <w:top w:val="none" w:sz="0" w:space="0" w:color="auto"/>
            <w:left w:val="none" w:sz="0" w:space="0" w:color="auto"/>
            <w:bottom w:val="none" w:sz="0" w:space="0" w:color="auto"/>
            <w:right w:val="none" w:sz="0" w:space="0" w:color="auto"/>
          </w:divBdr>
        </w:div>
        <w:div w:id="770781027">
          <w:marLeft w:val="0"/>
          <w:marRight w:val="0"/>
          <w:marTop w:val="0"/>
          <w:marBottom w:val="0"/>
          <w:divBdr>
            <w:top w:val="none" w:sz="0" w:space="0" w:color="auto"/>
            <w:left w:val="none" w:sz="0" w:space="0" w:color="auto"/>
            <w:bottom w:val="none" w:sz="0" w:space="0" w:color="auto"/>
            <w:right w:val="none" w:sz="0" w:space="0" w:color="auto"/>
          </w:divBdr>
        </w:div>
        <w:div w:id="1830512717">
          <w:marLeft w:val="0"/>
          <w:marRight w:val="0"/>
          <w:marTop w:val="0"/>
          <w:marBottom w:val="0"/>
          <w:divBdr>
            <w:top w:val="none" w:sz="0" w:space="0" w:color="auto"/>
            <w:left w:val="none" w:sz="0" w:space="0" w:color="auto"/>
            <w:bottom w:val="none" w:sz="0" w:space="0" w:color="auto"/>
            <w:right w:val="none" w:sz="0" w:space="0" w:color="auto"/>
          </w:divBdr>
        </w:div>
      </w:divsChild>
    </w:div>
    <w:div w:id="2072268817">
      <w:bodyDiv w:val="1"/>
      <w:marLeft w:val="0"/>
      <w:marRight w:val="0"/>
      <w:marTop w:val="0"/>
      <w:marBottom w:val="0"/>
      <w:divBdr>
        <w:top w:val="none" w:sz="0" w:space="0" w:color="auto"/>
        <w:left w:val="none" w:sz="0" w:space="0" w:color="auto"/>
        <w:bottom w:val="none" w:sz="0" w:space="0" w:color="auto"/>
        <w:right w:val="none" w:sz="0" w:space="0" w:color="auto"/>
      </w:divBdr>
      <w:divsChild>
        <w:div w:id="1707413735">
          <w:marLeft w:val="0"/>
          <w:marRight w:val="0"/>
          <w:marTop w:val="0"/>
          <w:marBottom w:val="0"/>
          <w:divBdr>
            <w:top w:val="none" w:sz="0" w:space="0" w:color="auto"/>
            <w:left w:val="none" w:sz="0" w:space="0" w:color="auto"/>
            <w:bottom w:val="none" w:sz="0" w:space="0" w:color="auto"/>
            <w:right w:val="none" w:sz="0" w:space="0" w:color="auto"/>
          </w:divBdr>
          <w:divsChild>
            <w:div w:id="2111318821">
              <w:marLeft w:val="0"/>
              <w:marRight w:val="0"/>
              <w:marTop w:val="0"/>
              <w:marBottom w:val="0"/>
              <w:divBdr>
                <w:top w:val="none" w:sz="0" w:space="0" w:color="auto"/>
                <w:left w:val="none" w:sz="0" w:space="0" w:color="auto"/>
                <w:bottom w:val="none" w:sz="0" w:space="0" w:color="auto"/>
                <w:right w:val="none" w:sz="0" w:space="0" w:color="auto"/>
              </w:divBdr>
            </w:div>
            <w:div w:id="559100073">
              <w:marLeft w:val="0"/>
              <w:marRight w:val="0"/>
              <w:marTop w:val="0"/>
              <w:marBottom w:val="0"/>
              <w:divBdr>
                <w:top w:val="none" w:sz="0" w:space="0" w:color="auto"/>
                <w:left w:val="none" w:sz="0" w:space="0" w:color="auto"/>
                <w:bottom w:val="none" w:sz="0" w:space="0" w:color="auto"/>
                <w:right w:val="none" w:sz="0" w:space="0" w:color="auto"/>
              </w:divBdr>
              <w:divsChild>
                <w:div w:id="884216294">
                  <w:marLeft w:val="0"/>
                  <w:marRight w:val="0"/>
                  <w:marTop w:val="0"/>
                  <w:marBottom w:val="0"/>
                  <w:divBdr>
                    <w:top w:val="none" w:sz="0" w:space="0" w:color="auto"/>
                    <w:left w:val="none" w:sz="0" w:space="0" w:color="auto"/>
                    <w:bottom w:val="none" w:sz="0" w:space="0" w:color="auto"/>
                    <w:right w:val="none" w:sz="0" w:space="0" w:color="auto"/>
                  </w:divBdr>
                </w:div>
                <w:div w:id="61370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655571">
      <w:bodyDiv w:val="1"/>
      <w:marLeft w:val="0"/>
      <w:marRight w:val="0"/>
      <w:marTop w:val="0"/>
      <w:marBottom w:val="0"/>
      <w:divBdr>
        <w:top w:val="none" w:sz="0" w:space="0" w:color="auto"/>
        <w:left w:val="none" w:sz="0" w:space="0" w:color="auto"/>
        <w:bottom w:val="none" w:sz="0" w:space="0" w:color="auto"/>
        <w:right w:val="none" w:sz="0" w:space="0" w:color="auto"/>
      </w:divBdr>
      <w:divsChild>
        <w:div w:id="963001734">
          <w:marLeft w:val="0"/>
          <w:marRight w:val="0"/>
          <w:marTop w:val="0"/>
          <w:marBottom w:val="0"/>
          <w:divBdr>
            <w:top w:val="none" w:sz="0" w:space="0" w:color="auto"/>
            <w:left w:val="none" w:sz="0" w:space="0" w:color="auto"/>
            <w:bottom w:val="none" w:sz="0" w:space="0" w:color="auto"/>
            <w:right w:val="none" w:sz="0" w:space="0" w:color="auto"/>
          </w:divBdr>
        </w:div>
        <w:div w:id="1386828439">
          <w:marLeft w:val="0"/>
          <w:marRight w:val="0"/>
          <w:marTop w:val="0"/>
          <w:marBottom w:val="0"/>
          <w:divBdr>
            <w:top w:val="none" w:sz="0" w:space="0" w:color="auto"/>
            <w:left w:val="none" w:sz="0" w:space="0" w:color="auto"/>
            <w:bottom w:val="none" w:sz="0" w:space="0" w:color="auto"/>
            <w:right w:val="none" w:sz="0" w:space="0" w:color="auto"/>
          </w:divBdr>
        </w:div>
        <w:div w:id="426195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9</Pages>
  <Words>2406</Words>
  <Characters>13718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dc:creator>
  <cp:lastModifiedBy>NEW</cp:lastModifiedBy>
  <cp:revision>25</cp:revision>
  <cp:lastPrinted>2013-09-23T12:36:00Z</cp:lastPrinted>
  <dcterms:created xsi:type="dcterms:W3CDTF">2013-09-20T07:15:00Z</dcterms:created>
  <dcterms:modified xsi:type="dcterms:W3CDTF">2013-10-09T15:12:00Z</dcterms:modified>
</cp:coreProperties>
</file>